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3260"/>
        <w:gridCol w:w="5812"/>
      </w:tblGrid>
      <w:tr w:rsidR="003D1B7E" w:rsidRPr="00FC4EEF" w14:paraId="23C6B76B" w14:textId="77777777" w:rsidTr="00D60281">
        <w:trPr>
          <w:tblCellSpacing w:w="0" w:type="dxa"/>
        </w:trPr>
        <w:tc>
          <w:tcPr>
            <w:tcW w:w="1797" w:type="pct"/>
            <w:shd w:val="clear" w:color="auto" w:fill="auto"/>
          </w:tcPr>
          <w:p w14:paraId="08A16092" w14:textId="77777777" w:rsidR="003D1B7E" w:rsidRPr="00FC4EEF" w:rsidRDefault="003D1B7E" w:rsidP="00A01569">
            <w:pPr>
              <w:spacing w:after="0"/>
              <w:jc w:val="left"/>
              <w:rPr>
                <w:b/>
                <w:color w:val="000000"/>
                <w:szCs w:val="24"/>
              </w:rPr>
            </w:pPr>
            <w:r w:rsidRPr="00FC4EEF">
              <w:rPr>
                <w:b/>
                <w:color w:val="000000"/>
                <w:szCs w:val="24"/>
              </w:rPr>
              <w:t>Kohus</w:t>
            </w:r>
          </w:p>
        </w:tc>
        <w:tc>
          <w:tcPr>
            <w:tcW w:w="3203" w:type="pct"/>
            <w:shd w:val="clear" w:color="auto" w:fill="auto"/>
          </w:tcPr>
          <w:p w14:paraId="3202781D" w14:textId="15925CB0" w:rsidR="00827A23" w:rsidRPr="00FC4EEF" w:rsidRDefault="003D1B7E" w:rsidP="00A01569">
            <w:pPr>
              <w:spacing w:after="0"/>
              <w:rPr>
                <w:szCs w:val="24"/>
              </w:rPr>
            </w:pPr>
            <w:r w:rsidRPr="00FC4EEF">
              <w:rPr>
                <w:szCs w:val="24"/>
              </w:rPr>
              <w:t>Tallinna Ringkonnakohus</w:t>
            </w:r>
          </w:p>
        </w:tc>
      </w:tr>
      <w:tr w:rsidR="00827A23" w:rsidRPr="00FC4EEF" w14:paraId="646C18BA" w14:textId="77777777" w:rsidTr="00FE2083">
        <w:trPr>
          <w:tblCellSpacing w:w="0" w:type="dxa"/>
        </w:trPr>
        <w:tc>
          <w:tcPr>
            <w:tcW w:w="1797" w:type="pct"/>
            <w:shd w:val="clear" w:color="auto" w:fill="auto"/>
          </w:tcPr>
          <w:p w14:paraId="3B94793E" w14:textId="77777777" w:rsidR="00827A23" w:rsidRPr="00FC4EEF" w:rsidRDefault="00827A23" w:rsidP="00FE2083">
            <w:pPr>
              <w:spacing w:after="0"/>
              <w:jc w:val="left"/>
              <w:rPr>
                <w:b/>
                <w:color w:val="000000"/>
                <w:szCs w:val="24"/>
              </w:rPr>
            </w:pPr>
            <w:r w:rsidRPr="00FC4EEF">
              <w:rPr>
                <w:b/>
                <w:color w:val="000000"/>
                <w:szCs w:val="24"/>
              </w:rPr>
              <w:t>Kohtukoosseis</w:t>
            </w:r>
          </w:p>
        </w:tc>
        <w:tc>
          <w:tcPr>
            <w:tcW w:w="3203" w:type="pct"/>
            <w:shd w:val="clear" w:color="auto" w:fill="auto"/>
          </w:tcPr>
          <w:p w14:paraId="49FC0582" w14:textId="75719AE3" w:rsidR="00827A23" w:rsidRPr="00FC4EEF" w:rsidRDefault="0072379B" w:rsidP="00FE2083">
            <w:pPr>
              <w:spacing w:after="0"/>
              <w:rPr>
                <w:szCs w:val="24"/>
              </w:rPr>
            </w:pPr>
            <w:r>
              <w:rPr>
                <w:szCs w:val="24"/>
              </w:rPr>
              <w:t>Kairi Piirisild</w:t>
            </w:r>
            <w:r w:rsidR="00827A23" w:rsidRPr="00FC4EEF">
              <w:rPr>
                <w:szCs w:val="24"/>
              </w:rPr>
              <w:t>,</w:t>
            </w:r>
            <w:r w:rsidR="00827A23">
              <w:rPr>
                <w:szCs w:val="24"/>
              </w:rPr>
              <w:t xml:space="preserve"> </w:t>
            </w:r>
            <w:r>
              <w:rPr>
                <w:szCs w:val="24"/>
              </w:rPr>
              <w:t>Vallo Kariler ja Ele Liiv</w:t>
            </w:r>
          </w:p>
        </w:tc>
      </w:tr>
      <w:tr w:rsidR="000531B2" w:rsidRPr="00FC4EEF" w14:paraId="4D1F2155" w14:textId="77777777" w:rsidTr="003F2DFB">
        <w:trPr>
          <w:tblCellSpacing w:w="0" w:type="dxa"/>
        </w:trPr>
        <w:tc>
          <w:tcPr>
            <w:tcW w:w="1797" w:type="pct"/>
            <w:shd w:val="clear" w:color="auto" w:fill="auto"/>
          </w:tcPr>
          <w:p w14:paraId="688BA698" w14:textId="77777777" w:rsidR="000531B2" w:rsidRPr="00FC4EEF" w:rsidRDefault="000531B2" w:rsidP="003F2DFB">
            <w:pPr>
              <w:spacing w:after="0"/>
              <w:jc w:val="left"/>
              <w:rPr>
                <w:b/>
                <w:color w:val="000000"/>
                <w:szCs w:val="24"/>
              </w:rPr>
            </w:pPr>
            <w:r>
              <w:rPr>
                <w:b/>
                <w:color w:val="000000"/>
                <w:szCs w:val="24"/>
              </w:rPr>
              <w:t>Määr</w:t>
            </w:r>
            <w:r w:rsidRPr="00FC4EEF">
              <w:rPr>
                <w:b/>
                <w:color w:val="000000"/>
                <w:szCs w:val="24"/>
              </w:rPr>
              <w:t>use tegemise aeg ja koht</w:t>
            </w:r>
          </w:p>
        </w:tc>
        <w:tc>
          <w:tcPr>
            <w:tcW w:w="3203" w:type="pct"/>
            <w:shd w:val="clear" w:color="auto" w:fill="auto"/>
          </w:tcPr>
          <w:p w14:paraId="50830336" w14:textId="6F2D12F7" w:rsidR="000531B2" w:rsidRPr="006A1E8B" w:rsidRDefault="006A1E8B" w:rsidP="003F2DFB">
            <w:pPr>
              <w:spacing w:after="0"/>
              <w:rPr>
                <w:szCs w:val="24"/>
              </w:rPr>
            </w:pPr>
            <w:r w:rsidRPr="006A1E8B">
              <w:rPr>
                <w:szCs w:val="24"/>
              </w:rPr>
              <w:t xml:space="preserve">9. juuni </w:t>
            </w:r>
            <w:r w:rsidR="005814A6" w:rsidRPr="006A1E8B">
              <w:rPr>
                <w:szCs w:val="24"/>
              </w:rPr>
              <w:t>2025</w:t>
            </w:r>
            <w:r w:rsidR="000531B2" w:rsidRPr="006A1E8B">
              <w:rPr>
                <w:szCs w:val="24"/>
              </w:rPr>
              <w:t>, Tallinn</w:t>
            </w:r>
          </w:p>
        </w:tc>
      </w:tr>
      <w:tr w:rsidR="00CB29B2" w:rsidRPr="00FC4EEF" w14:paraId="61DEEC2C" w14:textId="77777777" w:rsidTr="00D60281">
        <w:trPr>
          <w:tblCellSpacing w:w="0" w:type="dxa"/>
        </w:trPr>
        <w:tc>
          <w:tcPr>
            <w:tcW w:w="1797" w:type="pct"/>
            <w:shd w:val="clear" w:color="auto" w:fill="auto"/>
          </w:tcPr>
          <w:p w14:paraId="19775745" w14:textId="77777777" w:rsidR="00CB29B2" w:rsidRPr="00FC4EEF" w:rsidRDefault="00CB29B2" w:rsidP="00A01569">
            <w:pPr>
              <w:spacing w:after="0"/>
              <w:jc w:val="left"/>
              <w:rPr>
                <w:b/>
                <w:color w:val="000000"/>
                <w:szCs w:val="24"/>
              </w:rPr>
            </w:pPr>
            <w:r w:rsidRPr="00FC4EEF">
              <w:rPr>
                <w:b/>
                <w:color w:val="000000"/>
                <w:szCs w:val="24"/>
              </w:rPr>
              <w:t>Kohtuasja number</w:t>
            </w:r>
          </w:p>
        </w:tc>
        <w:tc>
          <w:tcPr>
            <w:tcW w:w="3203" w:type="pct"/>
            <w:shd w:val="clear" w:color="auto" w:fill="auto"/>
          </w:tcPr>
          <w:p w14:paraId="125BABEA" w14:textId="346ADD99" w:rsidR="00CB29B2" w:rsidRPr="00FC4EEF" w:rsidRDefault="00AB39F2" w:rsidP="00A01569">
            <w:pPr>
              <w:spacing w:after="0"/>
              <w:rPr>
                <w:szCs w:val="24"/>
              </w:rPr>
            </w:pPr>
            <w:r w:rsidRPr="00FC4EEF">
              <w:rPr>
                <w:szCs w:val="24"/>
              </w:rPr>
              <w:t>2-</w:t>
            </w:r>
            <w:r w:rsidR="003136D7">
              <w:rPr>
                <w:szCs w:val="24"/>
              </w:rPr>
              <w:t>24-5328</w:t>
            </w:r>
          </w:p>
        </w:tc>
      </w:tr>
      <w:tr w:rsidR="003D1B7E" w:rsidRPr="00FC4EEF" w14:paraId="4C62ABCE" w14:textId="77777777" w:rsidTr="00D60281">
        <w:trPr>
          <w:tblCellSpacing w:w="0" w:type="dxa"/>
        </w:trPr>
        <w:tc>
          <w:tcPr>
            <w:tcW w:w="1797" w:type="pct"/>
            <w:shd w:val="clear" w:color="auto" w:fill="auto"/>
          </w:tcPr>
          <w:p w14:paraId="46868CA9" w14:textId="77777777" w:rsidR="003D1B7E" w:rsidRPr="00FC4EEF" w:rsidRDefault="008A431A" w:rsidP="00A01569">
            <w:pPr>
              <w:spacing w:after="0"/>
              <w:jc w:val="left"/>
              <w:rPr>
                <w:b/>
                <w:color w:val="000000"/>
                <w:szCs w:val="24"/>
              </w:rPr>
            </w:pPr>
            <w:r w:rsidRPr="00FC4EEF">
              <w:rPr>
                <w:b/>
                <w:color w:val="000000"/>
                <w:szCs w:val="24"/>
              </w:rPr>
              <w:t>Kohtuasi</w:t>
            </w:r>
          </w:p>
        </w:tc>
        <w:tc>
          <w:tcPr>
            <w:tcW w:w="3203" w:type="pct"/>
            <w:shd w:val="clear" w:color="auto" w:fill="auto"/>
          </w:tcPr>
          <w:p w14:paraId="32CF0E41" w14:textId="35EF02B1" w:rsidR="00924CFA" w:rsidRPr="003136D7" w:rsidRDefault="003136D7" w:rsidP="003136D7">
            <w:pPr>
              <w:pStyle w:val="Vahedeta"/>
              <w:spacing w:after="60"/>
              <w:jc w:val="both"/>
              <w:rPr>
                <w:b/>
              </w:rPr>
            </w:pPr>
            <w:r w:rsidRPr="00393B2E">
              <w:rPr>
                <w:b/>
              </w:rPr>
              <w:t>OÜ A 39 (</w:t>
            </w:r>
            <w:r>
              <w:rPr>
                <w:b/>
              </w:rPr>
              <w:t>pankrotis</w:t>
            </w:r>
            <w:r w:rsidRPr="00393B2E">
              <w:rPr>
                <w:b/>
              </w:rPr>
              <w:t>) pankroti</w:t>
            </w:r>
            <w:r>
              <w:rPr>
                <w:b/>
              </w:rPr>
              <w:t>menetlus</w:t>
            </w:r>
          </w:p>
        </w:tc>
      </w:tr>
      <w:tr w:rsidR="003D1B7E" w:rsidRPr="00FC4EEF" w14:paraId="09AA5A69" w14:textId="77777777" w:rsidTr="00D60281">
        <w:trPr>
          <w:tblCellSpacing w:w="0" w:type="dxa"/>
        </w:trPr>
        <w:tc>
          <w:tcPr>
            <w:tcW w:w="1797" w:type="pct"/>
            <w:shd w:val="clear" w:color="auto" w:fill="auto"/>
          </w:tcPr>
          <w:p w14:paraId="0065CFA9" w14:textId="77777777" w:rsidR="003D1B7E" w:rsidRPr="00FC4EEF" w:rsidRDefault="003D1B7E" w:rsidP="00A01569">
            <w:pPr>
              <w:spacing w:after="0"/>
              <w:jc w:val="left"/>
              <w:rPr>
                <w:b/>
                <w:bCs/>
                <w:color w:val="000000"/>
                <w:szCs w:val="24"/>
              </w:rPr>
            </w:pPr>
            <w:r w:rsidRPr="00FC4EEF">
              <w:rPr>
                <w:b/>
                <w:bCs/>
                <w:color w:val="000000"/>
                <w:szCs w:val="24"/>
              </w:rPr>
              <w:t>Vaidlustatud kohtulahend</w:t>
            </w:r>
          </w:p>
        </w:tc>
        <w:tc>
          <w:tcPr>
            <w:tcW w:w="3203" w:type="pct"/>
            <w:shd w:val="clear" w:color="auto" w:fill="auto"/>
          </w:tcPr>
          <w:p w14:paraId="5CDC475B" w14:textId="16E13B38" w:rsidR="003D1B7E" w:rsidRPr="00FC4EEF" w:rsidRDefault="003136D7" w:rsidP="002713BB">
            <w:pPr>
              <w:spacing w:after="0"/>
            </w:pPr>
            <w:r>
              <w:t>Harju</w:t>
            </w:r>
            <w:r w:rsidR="00F833EB" w:rsidRPr="00FC4EEF">
              <w:t xml:space="preserve"> Maakohtu </w:t>
            </w:r>
            <w:r>
              <w:t>11. novembri</w:t>
            </w:r>
            <w:r w:rsidR="005814A6">
              <w:t xml:space="preserve"> 2024 </w:t>
            </w:r>
            <w:r w:rsidR="002713BB">
              <w:t>määrus</w:t>
            </w:r>
            <w:r>
              <w:t xml:space="preserve"> ärikeelu kohaldamiseks</w:t>
            </w:r>
          </w:p>
        </w:tc>
      </w:tr>
      <w:tr w:rsidR="003D1B7E" w:rsidRPr="00FC4EEF" w14:paraId="65727E8B" w14:textId="77777777" w:rsidTr="00D60281">
        <w:trPr>
          <w:tblCellSpacing w:w="0" w:type="dxa"/>
        </w:trPr>
        <w:tc>
          <w:tcPr>
            <w:tcW w:w="1797" w:type="pct"/>
            <w:shd w:val="clear" w:color="auto" w:fill="auto"/>
          </w:tcPr>
          <w:p w14:paraId="675B22AB" w14:textId="22C45BC0" w:rsidR="003D1B7E" w:rsidRPr="00FC4EEF" w:rsidRDefault="003D1B7E" w:rsidP="00A01569">
            <w:pPr>
              <w:spacing w:after="0"/>
              <w:jc w:val="left"/>
              <w:rPr>
                <w:b/>
                <w:bCs/>
                <w:color w:val="000000"/>
                <w:szCs w:val="24"/>
              </w:rPr>
            </w:pPr>
            <w:r w:rsidRPr="00FC4EEF">
              <w:rPr>
                <w:b/>
                <w:bCs/>
                <w:color w:val="000000"/>
                <w:szCs w:val="24"/>
              </w:rPr>
              <w:t>Kaebuse esitaja</w:t>
            </w:r>
            <w:r w:rsidR="00DC46FC" w:rsidRPr="00FC4EEF">
              <w:rPr>
                <w:b/>
                <w:bCs/>
                <w:color w:val="000000"/>
                <w:szCs w:val="24"/>
              </w:rPr>
              <w:t xml:space="preserve"> ja liik</w:t>
            </w:r>
          </w:p>
        </w:tc>
        <w:tc>
          <w:tcPr>
            <w:tcW w:w="3203" w:type="pct"/>
            <w:shd w:val="clear" w:color="auto" w:fill="auto"/>
          </w:tcPr>
          <w:p w14:paraId="7CAF202E" w14:textId="7F87650B" w:rsidR="00EB2B97" w:rsidRPr="00FC4EEF" w:rsidRDefault="003136D7" w:rsidP="00A01569">
            <w:pPr>
              <w:spacing w:after="0"/>
              <w:rPr>
                <w:bCs/>
                <w:szCs w:val="24"/>
              </w:rPr>
            </w:pPr>
            <w:r>
              <w:rPr>
                <w:bCs/>
                <w:szCs w:val="24"/>
              </w:rPr>
              <w:t>Erik Lakernikovi ja Lauri Hansbergi</w:t>
            </w:r>
            <w:r w:rsidR="00583849" w:rsidRPr="00FC4EEF">
              <w:rPr>
                <w:bCs/>
                <w:szCs w:val="24"/>
              </w:rPr>
              <w:t xml:space="preserve"> </w:t>
            </w:r>
            <w:r w:rsidR="002713BB">
              <w:rPr>
                <w:bCs/>
                <w:szCs w:val="24"/>
              </w:rPr>
              <w:t>määrus</w:t>
            </w:r>
            <w:r w:rsidR="00DC46FC" w:rsidRPr="00FC4EEF">
              <w:rPr>
                <w:bCs/>
                <w:szCs w:val="24"/>
              </w:rPr>
              <w:t>kaebus</w:t>
            </w:r>
            <w:r>
              <w:rPr>
                <w:bCs/>
                <w:szCs w:val="24"/>
              </w:rPr>
              <w:t>ed</w:t>
            </w:r>
          </w:p>
        </w:tc>
      </w:tr>
      <w:tr w:rsidR="003D1B7E" w:rsidRPr="00FC4EEF" w14:paraId="5BC3D585" w14:textId="77777777" w:rsidTr="00D60281">
        <w:trPr>
          <w:tblCellSpacing w:w="0" w:type="dxa"/>
        </w:trPr>
        <w:tc>
          <w:tcPr>
            <w:tcW w:w="1797" w:type="pct"/>
            <w:shd w:val="clear" w:color="auto" w:fill="auto"/>
          </w:tcPr>
          <w:p w14:paraId="746D81D2" w14:textId="77777777" w:rsidR="003D1B7E" w:rsidRPr="00FC4EEF" w:rsidRDefault="003D1B7E" w:rsidP="00A01569">
            <w:pPr>
              <w:spacing w:after="0"/>
              <w:jc w:val="left"/>
              <w:rPr>
                <w:b/>
                <w:bCs/>
                <w:color w:val="000000"/>
                <w:szCs w:val="24"/>
              </w:rPr>
            </w:pPr>
            <w:r w:rsidRPr="00FC4EEF">
              <w:rPr>
                <w:b/>
                <w:bCs/>
                <w:color w:val="000000"/>
                <w:szCs w:val="24"/>
              </w:rPr>
              <w:t>Menetlusosalised ja nende esindajad</w:t>
            </w:r>
            <w:r w:rsidR="00DC7874" w:rsidRPr="00FC4EEF">
              <w:rPr>
                <w:b/>
                <w:bCs/>
                <w:color w:val="000000"/>
                <w:szCs w:val="24"/>
              </w:rPr>
              <w:t xml:space="preserve"> ringkonnakohtus</w:t>
            </w:r>
          </w:p>
        </w:tc>
        <w:tc>
          <w:tcPr>
            <w:tcW w:w="3203" w:type="pct"/>
            <w:shd w:val="clear" w:color="auto" w:fill="auto"/>
          </w:tcPr>
          <w:p w14:paraId="23853850" w14:textId="77777777" w:rsidR="00F37816" w:rsidRDefault="00F37816" w:rsidP="00F37816">
            <w:pPr>
              <w:pStyle w:val="Vahedeta"/>
              <w:spacing w:after="60"/>
              <w:jc w:val="both"/>
              <w:rPr>
                <w:bCs/>
              </w:rPr>
            </w:pPr>
            <w:r w:rsidRPr="00393B2E">
              <w:rPr>
                <w:bCs/>
              </w:rPr>
              <w:t>Võlgnik: OÜ A 39 (</w:t>
            </w:r>
            <w:r>
              <w:rPr>
                <w:bCs/>
              </w:rPr>
              <w:t xml:space="preserve">pankrotis, </w:t>
            </w:r>
            <w:r w:rsidRPr="00393B2E">
              <w:rPr>
                <w:bCs/>
              </w:rPr>
              <w:t>registrikood 14864266)</w:t>
            </w:r>
          </w:p>
          <w:p w14:paraId="5B08177A" w14:textId="31AEE974" w:rsidR="00D6498B" w:rsidRDefault="00D6498B" w:rsidP="00F37816">
            <w:pPr>
              <w:pStyle w:val="Vahedeta"/>
              <w:spacing w:after="60"/>
              <w:jc w:val="both"/>
              <w:rPr>
                <w:bCs/>
              </w:rPr>
            </w:pPr>
            <w:r>
              <w:rPr>
                <w:bCs/>
              </w:rPr>
              <w:t>Pankrotihaldur Oliver Ennok</w:t>
            </w:r>
          </w:p>
          <w:p w14:paraId="2C480AE5" w14:textId="099CD8B1" w:rsidR="00F37816" w:rsidRDefault="00F37816" w:rsidP="00F37816">
            <w:pPr>
              <w:pStyle w:val="Vahedeta"/>
              <w:spacing w:after="60"/>
              <w:jc w:val="both"/>
              <w:rPr>
                <w:bCs/>
              </w:rPr>
            </w:pPr>
            <w:r>
              <w:rPr>
                <w:bCs/>
              </w:rPr>
              <w:t>Avaldaja: Maksejõuetuse teenistus</w:t>
            </w:r>
          </w:p>
          <w:p w14:paraId="48CE265C" w14:textId="4D570DBA" w:rsidR="00F37816" w:rsidRDefault="00F37816" w:rsidP="00F37816">
            <w:pPr>
              <w:pStyle w:val="Vahedeta"/>
              <w:spacing w:after="60"/>
              <w:jc w:val="both"/>
              <w:rPr>
                <w:bCs/>
              </w:rPr>
            </w:pPr>
            <w:r>
              <w:rPr>
                <w:bCs/>
              </w:rPr>
              <w:t>Puudutatud isik</w:t>
            </w:r>
            <w:r w:rsidR="00D6498B">
              <w:rPr>
                <w:bCs/>
              </w:rPr>
              <w:t xml:space="preserve"> I: </w:t>
            </w:r>
            <w:r>
              <w:rPr>
                <w:bCs/>
              </w:rPr>
              <w:t xml:space="preserve">Erik Lakernikov (isikukood </w:t>
            </w:r>
            <w:r w:rsidRPr="00874F57">
              <w:rPr>
                <w:bCs/>
              </w:rPr>
              <w:t>38304110409</w:t>
            </w:r>
            <w:r>
              <w:rPr>
                <w:bCs/>
              </w:rPr>
              <w:t>)</w:t>
            </w:r>
          </w:p>
          <w:p w14:paraId="1254D6DF" w14:textId="3FF076CE" w:rsidR="00547D2E" w:rsidRPr="00F37816" w:rsidRDefault="00D6498B" w:rsidP="00F37816">
            <w:pPr>
              <w:pStyle w:val="Vahedeta"/>
              <w:spacing w:after="60"/>
              <w:jc w:val="both"/>
              <w:rPr>
                <w:bCs/>
              </w:rPr>
            </w:pPr>
            <w:r>
              <w:rPr>
                <w:bCs/>
              </w:rPr>
              <w:t xml:space="preserve">Puudutatud isik II: </w:t>
            </w:r>
            <w:r w:rsidR="00F37816">
              <w:rPr>
                <w:bCs/>
              </w:rPr>
              <w:t xml:space="preserve">Lauri Hansberg (isikukood </w:t>
            </w:r>
            <w:r w:rsidR="00F37816" w:rsidRPr="00073A62">
              <w:rPr>
                <w:bCs/>
              </w:rPr>
              <w:t>38305114217</w:t>
            </w:r>
            <w:r w:rsidR="00F37816">
              <w:rPr>
                <w:bCs/>
              </w:rPr>
              <w:t>), lepinguline esindaja vandeadvokaat Kaimo Räppo</w:t>
            </w:r>
          </w:p>
        </w:tc>
      </w:tr>
      <w:tr w:rsidR="003D1B7E" w:rsidRPr="00FC4EEF" w14:paraId="09900F31" w14:textId="77777777" w:rsidTr="00D60281">
        <w:trPr>
          <w:tblCellSpacing w:w="0" w:type="dxa"/>
        </w:trPr>
        <w:tc>
          <w:tcPr>
            <w:tcW w:w="1797" w:type="pct"/>
            <w:shd w:val="clear" w:color="auto" w:fill="auto"/>
          </w:tcPr>
          <w:p w14:paraId="02E3251D" w14:textId="66BA79E5" w:rsidR="003D1B7E" w:rsidRPr="00FC4EEF" w:rsidRDefault="00827A23" w:rsidP="00A01569">
            <w:pPr>
              <w:spacing w:after="0"/>
              <w:jc w:val="left"/>
              <w:rPr>
                <w:b/>
                <w:bCs/>
                <w:color w:val="000000"/>
                <w:szCs w:val="24"/>
              </w:rPr>
            </w:pPr>
            <w:r>
              <w:rPr>
                <w:b/>
                <w:bCs/>
                <w:color w:val="000000"/>
                <w:szCs w:val="24"/>
              </w:rPr>
              <w:t>Menetluse liik</w:t>
            </w:r>
          </w:p>
        </w:tc>
        <w:tc>
          <w:tcPr>
            <w:tcW w:w="3203" w:type="pct"/>
            <w:shd w:val="clear" w:color="auto" w:fill="auto"/>
          </w:tcPr>
          <w:p w14:paraId="5F137C2F" w14:textId="7E95B41F" w:rsidR="001B17A9" w:rsidRPr="00FC4EEF" w:rsidRDefault="00827A23" w:rsidP="00F8249D">
            <w:pPr>
              <w:spacing w:after="0"/>
              <w:rPr>
                <w:color w:val="000000"/>
                <w:szCs w:val="24"/>
              </w:rPr>
            </w:pPr>
            <w:r w:rsidRPr="00FC4EEF">
              <w:rPr>
                <w:color w:val="000000"/>
                <w:szCs w:val="24"/>
              </w:rPr>
              <w:t xml:space="preserve">Kirjalik menetlus </w:t>
            </w:r>
          </w:p>
        </w:tc>
      </w:tr>
    </w:tbl>
    <w:p w14:paraId="6127F42A" w14:textId="77777777" w:rsidR="00827A23" w:rsidRPr="00FC4EEF" w:rsidRDefault="00827A23" w:rsidP="004C73DE">
      <w:pPr>
        <w:keepNext/>
        <w:spacing w:before="480" w:after="60"/>
        <w:outlineLvl w:val="0"/>
        <w:rPr>
          <w:b/>
          <w:szCs w:val="24"/>
        </w:rPr>
      </w:pPr>
      <w:r w:rsidRPr="00FC4EEF">
        <w:rPr>
          <w:b/>
          <w:szCs w:val="24"/>
        </w:rPr>
        <w:t>RESOLUTSIOON</w:t>
      </w:r>
    </w:p>
    <w:p w14:paraId="19CEE668" w14:textId="14D950A6" w:rsidR="0011792D" w:rsidRPr="0011792D" w:rsidRDefault="0011792D" w:rsidP="004C73DE">
      <w:pPr>
        <w:pStyle w:val="Loendilik"/>
        <w:numPr>
          <w:ilvl w:val="0"/>
          <w:numId w:val="1"/>
        </w:numPr>
        <w:spacing w:after="60"/>
        <w:ind w:left="584" w:hanging="357"/>
        <w:contextualSpacing w:val="0"/>
        <w:rPr>
          <w:b/>
          <w:szCs w:val="24"/>
        </w:rPr>
      </w:pPr>
      <w:r w:rsidRPr="00D738CF">
        <w:rPr>
          <w:b/>
          <w:szCs w:val="24"/>
        </w:rPr>
        <w:t xml:space="preserve">Võtta </w:t>
      </w:r>
      <w:r>
        <w:rPr>
          <w:b/>
          <w:szCs w:val="24"/>
        </w:rPr>
        <w:t>määruskaebemenetluses esitatud tõendid</w:t>
      </w:r>
      <w:r w:rsidRPr="00EF5EF2">
        <w:rPr>
          <w:b/>
          <w:szCs w:val="24"/>
        </w:rPr>
        <w:t xml:space="preserve"> tsiviilasja materjali juurde</w:t>
      </w:r>
      <w:r>
        <w:rPr>
          <w:b/>
          <w:szCs w:val="24"/>
        </w:rPr>
        <w:t>.</w:t>
      </w:r>
    </w:p>
    <w:p w14:paraId="54CEE0D9" w14:textId="6FF79A69" w:rsidR="00827A23" w:rsidRDefault="00F37816" w:rsidP="004C73DE">
      <w:pPr>
        <w:pStyle w:val="Loendilik"/>
        <w:numPr>
          <w:ilvl w:val="0"/>
          <w:numId w:val="1"/>
        </w:numPr>
        <w:spacing w:after="60"/>
        <w:ind w:left="584" w:hanging="357"/>
        <w:contextualSpacing w:val="0"/>
        <w:rPr>
          <w:b/>
          <w:szCs w:val="24"/>
        </w:rPr>
      </w:pPr>
      <w:r>
        <w:rPr>
          <w:b/>
          <w:szCs w:val="24"/>
        </w:rPr>
        <w:t>Jätta Harju Maakohtu 11. novembri 2024 määrus muutmata.</w:t>
      </w:r>
    </w:p>
    <w:p w14:paraId="73149F7F" w14:textId="107259C4" w:rsidR="00F37816" w:rsidRDefault="00F37816" w:rsidP="004C73DE">
      <w:pPr>
        <w:pStyle w:val="Loendilik"/>
        <w:numPr>
          <w:ilvl w:val="0"/>
          <w:numId w:val="1"/>
        </w:numPr>
        <w:spacing w:after="60"/>
        <w:ind w:left="584" w:hanging="357"/>
        <w:contextualSpacing w:val="0"/>
        <w:rPr>
          <w:b/>
          <w:szCs w:val="24"/>
        </w:rPr>
      </w:pPr>
      <w:r>
        <w:rPr>
          <w:b/>
          <w:szCs w:val="24"/>
        </w:rPr>
        <w:t>Jätta Erik Lakernikovi määruskaebus rahuldamata.</w:t>
      </w:r>
    </w:p>
    <w:p w14:paraId="73A6DABE" w14:textId="0E84C95B" w:rsidR="00F37816" w:rsidRDefault="00F37816" w:rsidP="004C73DE">
      <w:pPr>
        <w:pStyle w:val="Loendilik"/>
        <w:numPr>
          <w:ilvl w:val="0"/>
          <w:numId w:val="1"/>
        </w:numPr>
        <w:spacing w:after="60"/>
        <w:ind w:left="584" w:hanging="357"/>
        <w:contextualSpacing w:val="0"/>
        <w:rPr>
          <w:b/>
          <w:szCs w:val="24"/>
        </w:rPr>
      </w:pPr>
      <w:r>
        <w:rPr>
          <w:b/>
          <w:szCs w:val="24"/>
        </w:rPr>
        <w:t>Jätta Lauri Hansbergi määruskaebus rahuldamata.</w:t>
      </w:r>
    </w:p>
    <w:p w14:paraId="6824E896" w14:textId="70A04DAD" w:rsidR="0025497B" w:rsidRPr="00744B4B" w:rsidRDefault="0025497B" w:rsidP="004C73DE">
      <w:pPr>
        <w:pStyle w:val="Loendilik"/>
        <w:numPr>
          <w:ilvl w:val="0"/>
          <w:numId w:val="1"/>
        </w:numPr>
        <w:spacing w:after="60"/>
        <w:contextualSpacing w:val="0"/>
        <w:rPr>
          <w:b/>
          <w:szCs w:val="24"/>
        </w:rPr>
      </w:pPr>
      <w:r w:rsidRPr="00744B4B">
        <w:rPr>
          <w:b/>
          <w:szCs w:val="24"/>
        </w:rPr>
        <w:t xml:space="preserve">Jätta </w:t>
      </w:r>
      <w:r>
        <w:rPr>
          <w:b/>
          <w:szCs w:val="24"/>
        </w:rPr>
        <w:t xml:space="preserve">Erik Lakernikovi </w:t>
      </w:r>
      <w:r w:rsidRPr="00744B4B">
        <w:rPr>
          <w:b/>
          <w:szCs w:val="24"/>
        </w:rPr>
        <w:t xml:space="preserve">määruskaebuse menetlemisega seotud menetluskulud </w:t>
      </w:r>
      <w:r>
        <w:rPr>
          <w:b/>
          <w:szCs w:val="24"/>
        </w:rPr>
        <w:t xml:space="preserve">Erik Lakernikovi </w:t>
      </w:r>
      <w:r w:rsidRPr="00744B4B">
        <w:rPr>
          <w:b/>
          <w:szCs w:val="24"/>
        </w:rPr>
        <w:t>kanda ja menetluskulude rahaline suurus kulude puudumise tõttu kindlaks määramata.</w:t>
      </w:r>
    </w:p>
    <w:p w14:paraId="3F70DEEC" w14:textId="7B2B9CDD" w:rsidR="0025497B" w:rsidRPr="0025497B" w:rsidRDefault="0025497B" w:rsidP="0025497B">
      <w:pPr>
        <w:pStyle w:val="Loendilik"/>
        <w:numPr>
          <w:ilvl w:val="0"/>
          <w:numId w:val="1"/>
        </w:numPr>
        <w:rPr>
          <w:b/>
          <w:szCs w:val="24"/>
        </w:rPr>
      </w:pPr>
      <w:r w:rsidRPr="00744B4B">
        <w:rPr>
          <w:b/>
          <w:szCs w:val="24"/>
        </w:rPr>
        <w:t xml:space="preserve">Jätta </w:t>
      </w:r>
      <w:r>
        <w:rPr>
          <w:b/>
          <w:szCs w:val="24"/>
        </w:rPr>
        <w:t xml:space="preserve">Lauri Hansbergi </w:t>
      </w:r>
      <w:r w:rsidRPr="00744B4B">
        <w:rPr>
          <w:b/>
          <w:szCs w:val="24"/>
        </w:rPr>
        <w:t xml:space="preserve">määruskaebuse menetlemisega seotud menetluskulud </w:t>
      </w:r>
      <w:r>
        <w:rPr>
          <w:b/>
          <w:szCs w:val="24"/>
        </w:rPr>
        <w:t xml:space="preserve">Lauri Hansbergi </w:t>
      </w:r>
      <w:r w:rsidRPr="00744B4B">
        <w:rPr>
          <w:b/>
          <w:szCs w:val="24"/>
        </w:rPr>
        <w:t>kanda ja menetluskulude rahaline suurus kulude puudumise tõttu kindlaks määramata.</w:t>
      </w:r>
    </w:p>
    <w:p w14:paraId="0A3033E2" w14:textId="77777777" w:rsidR="003D1B7E" w:rsidRPr="00FC4EEF" w:rsidRDefault="003D1B7E" w:rsidP="007F42D7">
      <w:pPr>
        <w:keepNext/>
        <w:spacing w:before="480" w:after="240"/>
        <w:outlineLvl w:val="0"/>
        <w:rPr>
          <w:b/>
          <w:szCs w:val="24"/>
        </w:rPr>
      </w:pPr>
      <w:r w:rsidRPr="00FC4EEF">
        <w:rPr>
          <w:b/>
          <w:szCs w:val="24"/>
        </w:rPr>
        <w:t>Edasikaebamise kord</w:t>
      </w:r>
      <w:r w:rsidR="00CF1DA9" w:rsidRPr="00FC4EEF">
        <w:rPr>
          <w:b/>
          <w:szCs w:val="24"/>
        </w:rPr>
        <w:t xml:space="preserve"> </w:t>
      </w:r>
      <w:r w:rsidR="00CB29B2" w:rsidRPr="00FC4EEF">
        <w:rPr>
          <w:b/>
          <w:szCs w:val="24"/>
        </w:rPr>
        <w:t>ja k</w:t>
      </w:r>
      <w:r w:rsidR="00CF1DA9" w:rsidRPr="00FC4EEF">
        <w:rPr>
          <w:b/>
          <w:szCs w:val="24"/>
        </w:rPr>
        <w:t>ohtu selgitused</w:t>
      </w:r>
    </w:p>
    <w:p w14:paraId="26E3AC3B" w14:textId="77777777" w:rsidR="005E28BB" w:rsidRDefault="005E28BB" w:rsidP="007F42D7">
      <w:pPr>
        <w:spacing w:after="240"/>
        <w:outlineLvl w:val="0"/>
        <w:rPr>
          <w:szCs w:val="24"/>
        </w:rPr>
      </w:pPr>
      <w:r>
        <w:rPr>
          <w:szCs w:val="24"/>
        </w:rPr>
        <w:t>Määr</w:t>
      </w:r>
      <w:r w:rsidRPr="00FC4EEF">
        <w:rPr>
          <w:szCs w:val="24"/>
        </w:rPr>
        <w:t xml:space="preserve">use peale võib Riigikohtule esitada </w:t>
      </w:r>
      <w:r>
        <w:rPr>
          <w:szCs w:val="24"/>
        </w:rPr>
        <w:t>määruskaebuse 15</w:t>
      </w:r>
      <w:r w:rsidRPr="00FC4EEF">
        <w:rPr>
          <w:szCs w:val="24"/>
        </w:rPr>
        <w:t xml:space="preserve"> päeva</w:t>
      </w:r>
      <w:r>
        <w:rPr>
          <w:szCs w:val="24"/>
        </w:rPr>
        <w:t xml:space="preserve"> </w:t>
      </w:r>
      <w:r w:rsidRPr="00FC4EEF">
        <w:rPr>
          <w:szCs w:val="24"/>
        </w:rPr>
        <w:t xml:space="preserve">jooksul alates </w:t>
      </w:r>
      <w:r>
        <w:rPr>
          <w:szCs w:val="24"/>
        </w:rPr>
        <w:t>määruse</w:t>
      </w:r>
      <w:r w:rsidRPr="00FC4EEF">
        <w:rPr>
          <w:szCs w:val="24"/>
        </w:rPr>
        <w:t xml:space="preserve"> </w:t>
      </w:r>
      <w:r>
        <w:rPr>
          <w:szCs w:val="24"/>
        </w:rPr>
        <w:t>kättetoimetamisest.</w:t>
      </w:r>
    </w:p>
    <w:p w14:paraId="07531F7D" w14:textId="10221AA6" w:rsidR="005E28BB" w:rsidRDefault="005E28BB" w:rsidP="00C764DE">
      <w:pPr>
        <w:spacing w:after="240"/>
        <w:outlineLvl w:val="0"/>
        <w:rPr>
          <w:szCs w:val="24"/>
        </w:rPr>
      </w:pPr>
      <w:r w:rsidRPr="0041094F">
        <w:rPr>
          <w:szCs w:val="24"/>
        </w:rPr>
        <w:t>Määruskaebemenetluses võib menetlusosaline Riigikohtus menetlustoiminguid teha ning avaldusi ja taotlusi esitada ise või advokaadi vahendusel.</w:t>
      </w:r>
      <w:r>
        <w:rPr>
          <w:szCs w:val="24"/>
        </w:rPr>
        <w:t xml:space="preserve"> </w:t>
      </w:r>
      <w:r>
        <w:t>K</w:t>
      </w:r>
      <w:r w:rsidRPr="00FC4EEF">
        <w:rPr>
          <w:szCs w:val="24"/>
        </w:rPr>
        <w:t xml:space="preserve">ui menetlusosaline taotleb </w:t>
      </w:r>
      <w:r>
        <w:rPr>
          <w:szCs w:val="24"/>
        </w:rPr>
        <w:t>määrus</w:t>
      </w:r>
      <w:r w:rsidRPr="00FC4EEF">
        <w:rPr>
          <w:szCs w:val="24"/>
        </w:rPr>
        <w:t xml:space="preserve">kaebuse esitamiseks menetlusabi, tuleb kaebetähtaja kestel lisaks menetlusabi taotlusele esitada ka </w:t>
      </w:r>
      <w:r>
        <w:rPr>
          <w:szCs w:val="24"/>
        </w:rPr>
        <w:t>määrus</w:t>
      </w:r>
      <w:r w:rsidRPr="00FC4EEF">
        <w:rPr>
          <w:szCs w:val="24"/>
        </w:rPr>
        <w:t>kaebus.</w:t>
      </w:r>
    </w:p>
    <w:p w14:paraId="28BF013A" w14:textId="77777777" w:rsidR="00607FF4" w:rsidRPr="00FC4EEF" w:rsidRDefault="00607FF4" w:rsidP="004C73DE">
      <w:pPr>
        <w:keepNext/>
        <w:spacing w:before="480" w:after="240"/>
        <w:outlineLvl w:val="0"/>
        <w:rPr>
          <w:b/>
          <w:szCs w:val="24"/>
        </w:rPr>
      </w:pPr>
      <w:r w:rsidRPr="00FC4EEF">
        <w:rPr>
          <w:b/>
          <w:szCs w:val="24"/>
        </w:rPr>
        <w:t>ASJAOLUD JA MENETLUSE KÄIK</w:t>
      </w:r>
    </w:p>
    <w:p w14:paraId="36F25C08" w14:textId="64652DA6" w:rsidR="00A534D4" w:rsidRPr="00A534D4" w:rsidRDefault="00A534D4" w:rsidP="004C73DE">
      <w:pPr>
        <w:pStyle w:val="Loendilik"/>
        <w:numPr>
          <w:ilvl w:val="0"/>
          <w:numId w:val="11"/>
        </w:numPr>
        <w:spacing w:after="240"/>
        <w:contextualSpacing w:val="0"/>
        <w:outlineLvl w:val="0"/>
        <w:rPr>
          <w:szCs w:val="24"/>
        </w:rPr>
      </w:pPr>
      <w:r w:rsidRPr="00A534D4">
        <w:rPr>
          <w:szCs w:val="24"/>
        </w:rPr>
        <w:t>Harju Maakohus kuulutas 17.06.2024 välja OÜ A 39 (pankrotis) (võlgnik) pankroti. Võlgniku pankrotimenetlust viiakse läbi avaliku uurimisena.</w:t>
      </w:r>
    </w:p>
    <w:p w14:paraId="0AC178C0" w14:textId="52E40CB5" w:rsidR="00A534D4" w:rsidRPr="00A534D4" w:rsidRDefault="003964BE" w:rsidP="004C73DE">
      <w:pPr>
        <w:pStyle w:val="Loendilik"/>
        <w:numPr>
          <w:ilvl w:val="0"/>
          <w:numId w:val="11"/>
        </w:numPr>
        <w:spacing w:after="240"/>
        <w:contextualSpacing w:val="0"/>
        <w:outlineLvl w:val="0"/>
        <w:rPr>
          <w:szCs w:val="24"/>
        </w:rPr>
      </w:pPr>
      <w:r>
        <w:rPr>
          <w:szCs w:val="24"/>
        </w:rPr>
        <w:t xml:space="preserve">Maksejõuetuse teenistus esitas </w:t>
      </w:r>
      <w:r w:rsidR="00A534D4" w:rsidRPr="00A534D4">
        <w:rPr>
          <w:szCs w:val="24"/>
        </w:rPr>
        <w:t>16.08.2024 taotluse</w:t>
      </w:r>
      <w:r w:rsidR="00A534D4">
        <w:rPr>
          <w:szCs w:val="24"/>
        </w:rPr>
        <w:t xml:space="preserve"> kohaldada</w:t>
      </w:r>
      <w:r w:rsidR="00A534D4" w:rsidRPr="00A534D4">
        <w:rPr>
          <w:szCs w:val="24"/>
        </w:rPr>
        <w:t xml:space="preserve"> Erik Lakernikovi</w:t>
      </w:r>
      <w:r w:rsidR="00A534D4">
        <w:rPr>
          <w:szCs w:val="24"/>
        </w:rPr>
        <w:t xml:space="preserve"> (puudutatud isik I)</w:t>
      </w:r>
      <w:r w:rsidR="00A534D4" w:rsidRPr="00A534D4">
        <w:rPr>
          <w:szCs w:val="24"/>
        </w:rPr>
        <w:t xml:space="preserve"> ja Lauri Hansbergi </w:t>
      </w:r>
      <w:r w:rsidR="00A534D4">
        <w:rPr>
          <w:szCs w:val="24"/>
        </w:rPr>
        <w:t xml:space="preserve">(puudutatud isik II) </w:t>
      </w:r>
      <w:r w:rsidR="00A534D4" w:rsidRPr="00A534D4">
        <w:rPr>
          <w:szCs w:val="24"/>
        </w:rPr>
        <w:t>suhtes</w:t>
      </w:r>
      <w:r w:rsidRPr="003964BE">
        <w:rPr>
          <w:szCs w:val="24"/>
        </w:rPr>
        <w:t xml:space="preserve"> ärikeeldu</w:t>
      </w:r>
      <w:r w:rsidR="009A03E0">
        <w:rPr>
          <w:szCs w:val="24"/>
        </w:rPr>
        <w:t>.</w:t>
      </w:r>
    </w:p>
    <w:p w14:paraId="079C1894" w14:textId="5AA0A9CB" w:rsidR="00A534D4" w:rsidRPr="00A534D4" w:rsidRDefault="008B0962" w:rsidP="004C73DE">
      <w:pPr>
        <w:pStyle w:val="Loendilik"/>
        <w:numPr>
          <w:ilvl w:val="1"/>
          <w:numId w:val="11"/>
        </w:numPr>
        <w:spacing w:after="240"/>
        <w:contextualSpacing w:val="0"/>
        <w:outlineLvl w:val="0"/>
        <w:rPr>
          <w:szCs w:val="24"/>
        </w:rPr>
      </w:pPr>
      <w:r>
        <w:rPr>
          <w:szCs w:val="24"/>
        </w:rPr>
        <w:t>P</w:t>
      </w:r>
      <w:r w:rsidR="00C7589F">
        <w:rPr>
          <w:szCs w:val="24"/>
        </w:rPr>
        <w:t>uudutatud</w:t>
      </w:r>
      <w:r w:rsidR="003964BE">
        <w:rPr>
          <w:szCs w:val="24"/>
        </w:rPr>
        <w:t xml:space="preserve"> </w:t>
      </w:r>
      <w:r w:rsidR="00C7589F">
        <w:rPr>
          <w:szCs w:val="24"/>
        </w:rPr>
        <w:t>isiku I</w:t>
      </w:r>
      <w:r w:rsidR="00A534D4" w:rsidRPr="00A534D4">
        <w:rPr>
          <w:szCs w:val="24"/>
        </w:rPr>
        <w:t xml:space="preserve"> suhtes tule</w:t>
      </w:r>
      <w:r w:rsidR="00707B54">
        <w:rPr>
          <w:szCs w:val="24"/>
        </w:rPr>
        <w:t>b</w:t>
      </w:r>
      <w:r w:rsidR="00A534D4" w:rsidRPr="00A534D4">
        <w:rPr>
          <w:szCs w:val="24"/>
        </w:rPr>
        <w:t xml:space="preserve"> kohaldada ärikeeldu</w:t>
      </w:r>
      <w:r w:rsidR="00A534D4">
        <w:rPr>
          <w:szCs w:val="24"/>
        </w:rPr>
        <w:t>, kuna</w:t>
      </w:r>
      <w:r w:rsidR="00A534D4" w:rsidRPr="00A534D4">
        <w:rPr>
          <w:szCs w:val="24"/>
        </w:rPr>
        <w:t xml:space="preserve"> </w:t>
      </w:r>
      <w:r w:rsidR="00A534D4">
        <w:rPr>
          <w:szCs w:val="24"/>
        </w:rPr>
        <w:t>ta</w:t>
      </w:r>
      <w:r w:rsidR="00A534D4" w:rsidRPr="00A534D4">
        <w:rPr>
          <w:szCs w:val="24"/>
        </w:rPr>
        <w:t xml:space="preserve"> rikkus võlgniku juhatuse liikme kohustusi, kui sõlmis võlgniku ühinemislepingu Prime Assets OÜ-ga, mis oli makseraskustes ning millel oli suur maksuvõlg. </w:t>
      </w:r>
      <w:r w:rsidR="00C7589F">
        <w:rPr>
          <w:szCs w:val="24"/>
        </w:rPr>
        <w:t>Puudutatud isik I</w:t>
      </w:r>
      <w:r w:rsidR="00A534D4" w:rsidRPr="00A534D4">
        <w:rPr>
          <w:szCs w:val="24"/>
        </w:rPr>
        <w:t xml:space="preserve">, olles ka Prime Assets OÜ juhatuse liige </w:t>
      </w:r>
      <w:r w:rsidR="00A534D4">
        <w:rPr>
          <w:szCs w:val="24"/>
        </w:rPr>
        <w:t>ja</w:t>
      </w:r>
      <w:r w:rsidR="00A534D4" w:rsidRPr="00A534D4">
        <w:rPr>
          <w:szCs w:val="24"/>
        </w:rPr>
        <w:t xml:space="preserve"> deklareerides Prime Assets OÜ nimel valeandmeid Prime Assets OÜ maksudeklaratsioonides, jättis pärast ühinemist maksudeklaratsioonid parandamata ja maksuvõla tasumata, rikkudes seeläbi ka võlgniku juhatuse liikmena oma maksukohustusi</w:t>
      </w:r>
      <w:r w:rsidR="00A534D4">
        <w:rPr>
          <w:szCs w:val="24"/>
        </w:rPr>
        <w:t xml:space="preserve">. </w:t>
      </w:r>
      <w:r w:rsidR="009A03E0">
        <w:rPr>
          <w:szCs w:val="24"/>
        </w:rPr>
        <w:t>Puudutatud isik I</w:t>
      </w:r>
      <w:r w:rsidR="00A534D4" w:rsidRPr="00A534D4">
        <w:rPr>
          <w:szCs w:val="24"/>
        </w:rPr>
        <w:t xml:space="preserve"> rikkus </w:t>
      </w:r>
      <w:r w:rsidR="00C7589F">
        <w:rPr>
          <w:szCs w:val="24"/>
        </w:rPr>
        <w:t xml:space="preserve">ka </w:t>
      </w:r>
      <w:r w:rsidR="00A534D4" w:rsidRPr="00A534D4">
        <w:rPr>
          <w:szCs w:val="24"/>
        </w:rPr>
        <w:t xml:space="preserve">võlgniku raamatupidamise korraldamise kohustust, sest äriregistrile on esitamata võlgniku 2020. </w:t>
      </w:r>
      <w:r w:rsidR="00A534D4">
        <w:rPr>
          <w:szCs w:val="24"/>
        </w:rPr>
        <w:t>a</w:t>
      </w:r>
      <w:r w:rsidR="00A534D4" w:rsidRPr="00A534D4">
        <w:rPr>
          <w:szCs w:val="24"/>
        </w:rPr>
        <w:t xml:space="preserve"> majandusaasta aruanne ja likvideerimisaruanne, samuti ei ole </w:t>
      </w:r>
      <w:r w:rsidR="009A03E0">
        <w:rPr>
          <w:szCs w:val="24"/>
        </w:rPr>
        <w:t>ta</w:t>
      </w:r>
      <w:r w:rsidR="00A534D4" w:rsidRPr="00A534D4">
        <w:rPr>
          <w:szCs w:val="24"/>
        </w:rPr>
        <w:t xml:space="preserve"> pankrotimenetluses esitanud pankrotihalduri ja kohtu nõutud võlgniku raamatupidamisdokumente</w:t>
      </w:r>
      <w:r w:rsidR="00A534D4">
        <w:rPr>
          <w:szCs w:val="24"/>
        </w:rPr>
        <w:t xml:space="preserve">. </w:t>
      </w:r>
      <w:r w:rsidR="009A03E0">
        <w:rPr>
          <w:szCs w:val="24"/>
        </w:rPr>
        <w:t>Isik</w:t>
      </w:r>
      <w:r w:rsidR="00A534D4" w:rsidRPr="00A534D4">
        <w:rPr>
          <w:szCs w:val="24"/>
        </w:rPr>
        <w:t xml:space="preserve"> rikkus pankrotiavalduse õigeaegse esitamise kohustust, sest oleks pidanud esitama pankrotiavalduse kohe pärast võlgniku ühinemist Prime Assets OÜ-</w:t>
      </w:r>
      <w:r w:rsidR="00A534D4">
        <w:rPr>
          <w:szCs w:val="24"/>
        </w:rPr>
        <w:t>ga.</w:t>
      </w:r>
    </w:p>
    <w:p w14:paraId="0A67A96E" w14:textId="4CE4D6FB" w:rsidR="00A534D4" w:rsidRPr="00A534D4" w:rsidRDefault="009A03E0" w:rsidP="004C73DE">
      <w:pPr>
        <w:pStyle w:val="Loendilik"/>
        <w:numPr>
          <w:ilvl w:val="1"/>
          <w:numId w:val="11"/>
        </w:numPr>
        <w:spacing w:after="240"/>
        <w:contextualSpacing w:val="0"/>
        <w:outlineLvl w:val="0"/>
        <w:rPr>
          <w:szCs w:val="24"/>
        </w:rPr>
      </w:pPr>
      <w:r>
        <w:rPr>
          <w:szCs w:val="24"/>
        </w:rPr>
        <w:t>Puudutatud isiku II</w:t>
      </w:r>
      <w:r w:rsidR="00A534D4" w:rsidRPr="00A534D4">
        <w:rPr>
          <w:szCs w:val="24"/>
        </w:rPr>
        <w:t xml:space="preserve"> suhtes tule</w:t>
      </w:r>
      <w:r w:rsidR="00707B54">
        <w:rPr>
          <w:szCs w:val="24"/>
        </w:rPr>
        <w:t>b</w:t>
      </w:r>
      <w:r w:rsidR="00A534D4" w:rsidRPr="00A534D4">
        <w:rPr>
          <w:szCs w:val="24"/>
        </w:rPr>
        <w:t xml:space="preserve"> kohaldada ärikeeldu</w:t>
      </w:r>
      <w:r w:rsidR="00A534D4">
        <w:rPr>
          <w:szCs w:val="24"/>
        </w:rPr>
        <w:t xml:space="preserve">, kuna ta </w:t>
      </w:r>
      <w:r w:rsidR="00A534D4" w:rsidRPr="00A534D4">
        <w:rPr>
          <w:szCs w:val="24"/>
        </w:rPr>
        <w:t>rikkus pankrotiavalduse õigeaegse esitamise kohustust</w:t>
      </w:r>
      <w:r w:rsidR="00176ED9">
        <w:rPr>
          <w:szCs w:val="24"/>
        </w:rPr>
        <w:t>.</w:t>
      </w:r>
      <w:r w:rsidR="00A534D4" w:rsidRPr="00A534D4">
        <w:rPr>
          <w:szCs w:val="24"/>
        </w:rPr>
        <w:t xml:space="preserve"> </w:t>
      </w:r>
      <w:r>
        <w:rPr>
          <w:szCs w:val="24"/>
        </w:rPr>
        <w:t>Ta</w:t>
      </w:r>
      <w:r w:rsidR="00A534D4" w:rsidRPr="00A534D4">
        <w:rPr>
          <w:szCs w:val="24"/>
        </w:rPr>
        <w:t xml:space="preserve"> oleks pidanud </w:t>
      </w:r>
      <w:r w:rsidR="00707B54">
        <w:rPr>
          <w:szCs w:val="24"/>
        </w:rPr>
        <w:t xml:space="preserve">esitama </w:t>
      </w:r>
      <w:r w:rsidR="00A534D4" w:rsidRPr="00A534D4">
        <w:rPr>
          <w:szCs w:val="24"/>
        </w:rPr>
        <w:t xml:space="preserve">võlgniku pankrotiavalduse juba siis, kui </w:t>
      </w:r>
      <w:r w:rsidR="00707B54">
        <w:rPr>
          <w:szCs w:val="24"/>
        </w:rPr>
        <w:t xml:space="preserve">maksuamet </w:t>
      </w:r>
      <w:r w:rsidR="00A534D4" w:rsidRPr="00A534D4">
        <w:rPr>
          <w:szCs w:val="24"/>
        </w:rPr>
        <w:t>tegi 11.06.2021 võlgniku suhtes maksuotsuse</w:t>
      </w:r>
      <w:r w:rsidR="00176ED9">
        <w:rPr>
          <w:szCs w:val="24"/>
        </w:rPr>
        <w:t xml:space="preserve">. </w:t>
      </w:r>
      <w:r w:rsidR="00A534D4" w:rsidRPr="00A534D4">
        <w:rPr>
          <w:szCs w:val="24"/>
        </w:rPr>
        <w:t xml:space="preserve">Võlgniku likvideerijana rikkus </w:t>
      </w:r>
      <w:r>
        <w:rPr>
          <w:szCs w:val="24"/>
        </w:rPr>
        <w:t>puudutatud isik II</w:t>
      </w:r>
      <w:r w:rsidR="00A534D4" w:rsidRPr="00A534D4">
        <w:rPr>
          <w:szCs w:val="24"/>
        </w:rPr>
        <w:t xml:space="preserve"> likvideerimisega seonduvaid kohustusi, sest jättis esitamata likvideerimisaruande </w:t>
      </w:r>
      <w:r w:rsidR="00176ED9">
        <w:rPr>
          <w:szCs w:val="24"/>
        </w:rPr>
        <w:t>ja</w:t>
      </w:r>
      <w:r w:rsidR="00A534D4" w:rsidRPr="00A534D4">
        <w:rPr>
          <w:szCs w:val="24"/>
        </w:rPr>
        <w:t xml:space="preserve"> vahearuanded</w:t>
      </w:r>
      <w:r w:rsidR="00176ED9">
        <w:rPr>
          <w:szCs w:val="24"/>
        </w:rPr>
        <w:t>.</w:t>
      </w:r>
    </w:p>
    <w:p w14:paraId="67DB9E33" w14:textId="02183CAB" w:rsidR="00176ED9" w:rsidRDefault="008B0962" w:rsidP="004C73DE">
      <w:pPr>
        <w:pStyle w:val="Loendilik"/>
        <w:numPr>
          <w:ilvl w:val="1"/>
          <w:numId w:val="11"/>
        </w:numPr>
        <w:spacing w:after="240"/>
        <w:contextualSpacing w:val="0"/>
        <w:outlineLvl w:val="0"/>
        <w:rPr>
          <w:szCs w:val="24"/>
        </w:rPr>
      </w:pPr>
      <w:r>
        <w:rPr>
          <w:szCs w:val="24"/>
        </w:rPr>
        <w:t>P</w:t>
      </w:r>
      <w:r w:rsidR="00176ED9">
        <w:rPr>
          <w:szCs w:val="24"/>
        </w:rPr>
        <w:t>uudutatud isikute</w:t>
      </w:r>
      <w:r w:rsidR="00A534D4" w:rsidRPr="00A534D4">
        <w:rPr>
          <w:szCs w:val="24"/>
        </w:rPr>
        <w:t xml:space="preserve"> juhtimisvead ja rikkumised </w:t>
      </w:r>
      <w:r>
        <w:rPr>
          <w:szCs w:val="24"/>
        </w:rPr>
        <w:t xml:space="preserve">ei piirdu </w:t>
      </w:r>
      <w:r w:rsidR="00A534D4" w:rsidRPr="00A534D4">
        <w:rPr>
          <w:szCs w:val="24"/>
        </w:rPr>
        <w:t xml:space="preserve">üksnes võlgnikuga, vaid sarnaselt on käitutud ka teiste äriühingute juhatuse liikmete/likvideerijatena, jättes muu hulgas korraldamata ka nende äriühingute raamatupidamise </w:t>
      </w:r>
      <w:r w:rsidR="00176ED9">
        <w:rPr>
          <w:szCs w:val="24"/>
        </w:rPr>
        <w:t>ja</w:t>
      </w:r>
      <w:r w:rsidR="00A534D4" w:rsidRPr="00A534D4">
        <w:rPr>
          <w:szCs w:val="24"/>
        </w:rPr>
        <w:t xml:space="preserve"> tekitades maksuvõlgasid. </w:t>
      </w:r>
      <w:r w:rsidR="00176ED9">
        <w:rPr>
          <w:szCs w:val="24"/>
        </w:rPr>
        <w:t>Puudutatud isikud</w:t>
      </w:r>
      <w:r w:rsidR="00A534D4" w:rsidRPr="00A534D4">
        <w:rPr>
          <w:szCs w:val="24"/>
        </w:rPr>
        <w:t xml:space="preserve"> on juhatuse liikme/likvideerijana seotud väga suure hulga äriühingutega, millest paljudel on kas maksuvõlg ja/või on nende suhtes äriregistris märge „kustutamishoiatus“. </w:t>
      </w:r>
      <w:r w:rsidR="009A03E0">
        <w:rPr>
          <w:szCs w:val="24"/>
        </w:rPr>
        <w:t>Puudutatud isik II</w:t>
      </w:r>
      <w:r w:rsidR="00A534D4" w:rsidRPr="00A534D4">
        <w:rPr>
          <w:szCs w:val="24"/>
        </w:rPr>
        <w:t xml:space="preserve"> on asunud äriühingute likvideerijaks üksnes formaalselt, eesmärgiga eksitada võlausaldajaid </w:t>
      </w:r>
      <w:r w:rsidR="00176ED9">
        <w:rPr>
          <w:szCs w:val="24"/>
        </w:rPr>
        <w:t>ja</w:t>
      </w:r>
      <w:r w:rsidR="00A534D4" w:rsidRPr="00A534D4">
        <w:rPr>
          <w:szCs w:val="24"/>
        </w:rPr>
        <w:t xml:space="preserve"> vältida äriühingu eelmise juhatuse võimalikku vastutusele võtmist</w:t>
      </w:r>
      <w:r w:rsidR="00176ED9">
        <w:rPr>
          <w:szCs w:val="24"/>
        </w:rPr>
        <w:t>.</w:t>
      </w:r>
    </w:p>
    <w:p w14:paraId="6E45A6B0" w14:textId="77777777" w:rsidR="00176ED9" w:rsidRDefault="00176ED9" w:rsidP="004C73DE">
      <w:pPr>
        <w:pStyle w:val="Loendilik"/>
        <w:numPr>
          <w:ilvl w:val="0"/>
          <w:numId w:val="11"/>
        </w:numPr>
        <w:spacing w:after="240"/>
        <w:contextualSpacing w:val="0"/>
        <w:outlineLvl w:val="0"/>
        <w:rPr>
          <w:szCs w:val="24"/>
        </w:rPr>
      </w:pPr>
      <w:r w:rsidRPr="00176ED9">
        <w:rPr>
          <w:szCs w:val="24"/>
        </w:rPr>
        <w:t>Pankrotihaldur toetas taotlust</w:t>
      </w:r>
      <w:r>
        <w:rPr>
          <w:szCs w:val="24"/>
        </w:rPr>
        <w:t xml:space="preserve"> ja selle põhjendusi. </w:t>
      </w:r>
      <w:r w:rsidRPr="00176ED9">
        <w:rPr>
          <w:szCs w:val="24"/>
        </w:rPr>
        <w:t xml:space="preserve">Puudutatud isikud on </w:t>
      </w:r>
      <w:r>
        <w:t>korduvalt oma kohustusi rikkunud</w:t>
      </w:r>
      <w:r w:rsidRPr="00A30522">
        <w:t xml:space="preserve"> </w:t>
      </w:r>
      <w:r>
        <w:t>ja teinud</w:t>
      </w:r>
      <w:r w:rsidRPr="00A30522">
        <w:t xml:space="preserve"> raskeid juhtimisvigu. </w:t>
      </w:r>
      <w:r>
        <w:t>See</w:t>
      </w:r>
      <w:r w:rsidRPr="00A30522">
        <w:t xml:space="preserve"> tegevus ei seondu ainult võlgnikuga, vaid on teadlik ja sihipärane mitmete äriühingute juhtorganites.</w:t>
      </w:r>
    </w:p>
    <w:p w14:paraId="36A31160" w14:textId="3768D4DC" w:rsidR="00176ED9" w:rsidRPr="00176ED9" w:rsidRDefault="00176ED9" w:rsidP="004C73DE">
      <w:pPr>
        <w:pStyle w:val="Loendilik"/>
        <w:numPr>
          <w:ilvl w:val="0"/>
          <w:numId w:val="11"/>
        </w:numPr>
        <w:spacing w:after="240"/>
        <w:contextualSpacing w:val="0"/>
        <w:outlineLvl w:val="0"/>
        <w:rPr>
          <w:szCs w:val="24"/>
        </w:rPr>
      </w:pPr>
      <w:r>
        <w:t xml:space="preserve">Puudutatud isik I vaidles ärikeelu kohaldamisele vastu ja leidis, et ärikeelu kohaldamine ei oleks otstarbekas ja tekitaks pöördumatut kahju. Ärikeelu kohaldamine ei tagaks võlgniku pankrotimenetluse läbiviimist ega hoiaks ära juhtimisvigu. </w:t>
      </w:r>
      <w:r w:rsidR="009A03E0">
        <w:t>Puudutatud isik I</w:t>
      </w:r>
      <w:r>
        <w:t xml:space="preserve"> on juhatuse liige seitsmes juriidilises isikus, mis kõik on pikaajaliselt tegutsevad ja omavad majandustegevust. Igakuist sissetulekut teenib </w:t>
      </w:r>
      <w:r w:rsidR="009A03E0">
        <w:t>ta</w:t>
      </w:r>
      <w:r>
        <w:t xml:space="preserve"> OÜ Linderkom juhatuse liikmena. Tsiviilasjas nr 2</w:t>
      </w:r>
      <w:r>
        <w:noBreakHyphen/>
        <w:t>23</w:t>
      </w:r>
      <w:r>
        <w:noBreakHyphen/>
        <w:t xml:space="preserve">14693 algatas kohus </w:t>
      </w:r>
      <w:r w:rsidR="009A03E0">
        <w:t>puudutatud isiku I</w:t>
      </w:r>
      <w:r>
        <w:t xml:space="preserve"> kohustustest vabastamise menetluse. </w:t>
      </w:r>
      <w:r w:rsidR="009A03E0">
        <w:t>Ta</w:t>
      </w:r>
      <w:r>
        <w:t xml:space="preserve"> vajab OÜ Linderkom juhatuse liikmena saadavat sissetulekut selleks, et täita oma kohustusi kohustustest vabastamise menetluses. Ärikeelu kohaldamiseks peab raske juhtimisvea ja püsiva maksejõuetuse vahel olema põhjuslik seos. Puudutatud isik I ei otsustanud võlgniku ja Prime Assets OÜ ühinemist, selle otsus</w:t>
      </w:r>
      <w:r w:rsidR="00707B54">
        <w:t xml:space="preserve">tas </w:t>
      </w:r>
      <w:r>
        <w:t xml:space="preserve">osanik. Maksukohustuste rikkumine ei saa olla aluseks ärikeelu kohaldamisele, sest üksnes see, et maksukohustust on rikutud, ei anna alust väitmaks, et isik on </w:t>
      </w:r>
      <w:r w:rsidRPr="00C3396A">
        <w:t xml:space="preserve">pannud toime raske juhtimisvea. </w:t>
      </w:r>
      <w:r w:rsidR="009A03E0">
        <w:t>Puudutatud isik I</w:t>
      </w:r>
      <w:r w:rsidRPr="00C3396A">
        <w:t xml:space="preserve"> ei rikkunud võlgniku raamatupidamise korraldamise kohustust, sest raamatupidamine oli olemas, </w:t>
      </w:r>
      <w:r w:rsidR="009A03E0">
        <w:t xml:space="preserve">ta </w:t>
      </w:r>
      <w:r w:rsidRPr="00C3396A">
        <w:t xml:space="preserve">ei andnud seda üksnes likvideerijale üle, sest viimane ei küsinud seda. </w:t>
      </w:r>
      <w:r w:rsidR="009A03E0">
        <w:t>Puudutatud isik I</w:t>
      </w:r>
      <w:r w:rsidRPr="00C3396A">
        <w:t xml:space="preserve"> ei rikkunud pankrotiavalduse esitamise kohustust, sest ajal, mil pankrotiavaldus tulnuks esitada, ei olnud </w:t>
      </w:r>
      <w:r w:rsidR="009A03E0">
        <w:t>ta</w:t>
      </w:r>
      <w:r w:rsidRPr="00C3396A">
        <w:t xml:space="preserve"> enam võlgniku juhatuse liige ega likvideerija. </w:t>
      </w:r>
      <w:r>
        <w:t>Ä</w:t>
      </w:r>
      <w:r w:rsidRPr="00C3396A">
        <w:t xml:space="preserve">rikeelu taotluse lahendamisel </w:t>
      </w:r>
      <w:r>
        <w:t xml:space="preserve">ei oma </w:t>
      </w:r>
      <w:r w:rsidRPr="00C3396A">
        <w:t xml:space="preserve">tähtsust </w:t>
      </w:r>
      <w:r w:rsidR="009A03E0">
        <w:t xml:space="preserve">puudutatud isikuga I </w:t>
      </w:r>
      <w:r w:rsidRPr="00C3396A">
        <w:t>seotud teisi äriühinguid puudutavad asjaolud.</w:t>
      </w:r>
      <w:r>
        <w:t xml:space="preserve"> Kohus kohaldas </w:t>
      </w:r>
      <w:r w:rsidR="00707B54">
        <w:t xml:space="preserve">puudutatud isiku I sutes ärikeeldu juba 23.10.2024 </w:t>
      </w:r>
      <w:r>
        <w:t>tsiviilasjas nr 2-23-14693</w:t>
      </w:r>
      <w:r w:rsidR="00707B54">
        <w:t>. S</w:t>
      </w:r>
      <w:r>
        <w:t xml:space="preserve">eda </w:t>
      </w:r>
      <w:r w:rsidR="00707B54">
        <w:t xml:space="preserve">ei ole </w:t>
      </w:r>
      <w:r>
        <w:t>vajalik</w:t>
      </w:r>
      <w:r w:rsidR="009A03E0">
        <w:t xml:space="preserve"> ega mõistlik</w:t>
      </w:r>
      <w:r>
        <w:t xml:space="preserve"> käesolevas asjas</w:t>
      </w:r>
      <w:r w:rsidR="00707B54">
        <w:t xml:space="preserve"> teha</w:t>
      </w:r>
      <w:r>
        <w:t>.</w:t>
      </w:r>
    </w:p>
    <w:p w14:paraId="3FC0DB69" w14:textId="5095FC49" w:rsidR="00176ED9" w:rsidRPr="008B6D8B" w:rsidRDefault="00176ED9" w:rsidP="004C73DE">
      <w:pPr>
        <w:pStyle w:val="Loendilik"/>
        <w:numPr>
          <w:ilvl w:val="0"/>
          <w:numId w:val="11"/>
        </w:numPr>
        <w:spacing w:after="240"/>
        <w:contextualSpacing w:val="0"/>
        <w:outlineLvl w:val="0"/>
      </w:pPr>
      <w:r>
        <w:t>Puudutatud isik II vaidles ärikeelu kohaldamisele vastu. Ta</w:t>
      </w:r>
      <w:r w:rsidRPr="00176ED9">
        <w:t xml:space="preserve"> ei ole </w:t>
      </w:r>
      <w:r>
        <w:t xml:space="preserve">rikkunud </w:t>
      </w:r>
      <w:r w:rsidRPr="00176ED9">
        <w:t>võlgniku pankrotimenetluses koostöökohustust</w:t>
      </w:r>
      <w:r w:rsidR="00707B54">
        <w:t xml:space="preserve">. Ta </w:t>
      </w:r>
      <w:r w:rsidRPr="00176ED9">
        <w:t xml:space="preserve">on </w:t>
      </w:r>
      <w:r w:rsidR="00707B54">
        <w:t xml:space="preserve">vastanud kõikidele </w:t>
      </w:r>
      <w:r w:rsidRPr="00176ED9">
        <w:t xml:space="preserve">teabenõuetele. </w:t>
      </w:r>
      <w:r>
        <w:t>Puudutatud isikule II</w:t>
      </w:r>
      <w:r w:rsidRPr="00176ED9">
        <w:t xml:space="preserve"> ei antud üle võlgniku raamatupidamisdokumente. </w:t>
      </w:r>
      <w:r w:rsidR="008B6D8B">
        <w:t>Ta</w:t>
      </w:r>
      <w:r w:rsidRPr="00176ED9">
        <w:t xml:space="preserve"> ei olnud seotud võlgniku ja Prime Assets OÜ ühinemisega. Raske juhtimisvea pani toime </w:t>
      </w:r>
      <w:r w:rsidR="009A03E0">
        <w:t>puudutatud isik I</w:t>
      </w:r>
      <w:r w:rsidRPr="00176ED9">
        <w:t xml:space="preserve">. </w:t>
      </w:r>
      <w:r w:rsidR="00707B54">
        <w:t xml:space="preserve">Puudutatud isik II </w:t>
      </w:r>
      <w:r w:rsidRPr="00176ED9">
        <w:t xml:space="preserve">ei ole pannud toime kuriteole viitavaid tegusid. Subjektiivne hinnang, et </w:t>
      </w:r>
      <w:r w:rsidR="009A03E0">
        <w:t>isik</w:t>
      </w:r>
      <w:r w:rsidRPr="00176ED9">
        <w:t xml:space="preserve"> tegeleb äriühingute likvideerimisega, ei </w:t>
      </w:r>
      <w:r w:rsidR="00707B54">
        <w:t xml:space="preserve">anna </w:t>
      </w:r>
      <w:r w:rsidRPr="00176ED9">
        <w:t>ärikeelu kohaldamise</w:t>
      </w:r>
      <w:r w:rsidR="00707B54">
        <w:t>ks alust</w:t>
      </w:r>
      <w:r w:rsidRPr="00176ED9">
        <w:t>. Otsuse likvideerimisteenust kasutada teevad ettevõtjad, kelle ärid on sattunud raskustesse ja kes ise nende raskuste lahendamisega toime ei tule.</w:t>
      </w:r>
    </w:p>
    <w:p w14:paraId="262E3115" w14:textId="771EB5BA" w:rsidR="00607FF4" w:rsidRPr="00FC4EEF" w:rsidRDefault="00607FF4" w:rsidP="004C73DE">
      <w:pPr>
        <w:keepNext/>
        <w:spacing w:after="240"/>
        <w:rPr>
          <w:b/>
          <w:szCs w:val="24"/>
        </w:rPr>
      </w:pPr>
      <w:r w:rsidRPr="00FC4EEF">
        <w:rPr>
          <w:b/>
          <w:szCs w:val="24"/>
        </w:rPr>
        <w:t xml:space="preserve">Maakohtu </w:t>
      </w:r>
      <w:r w:rsidR="0088585A">
        <w:rPr>
          <w:b/>
          <w:szCs w:val="24"/>
        </w:rPr>
        <w:t>määrus</w:t>
      </w:r>
      <w:r w:rsidRPr="00FC4EEF">
        <w:rPr>
          <w:b/>
          <w:szCs w:val="24"/>
        </w:rPr>
        <w:t xml:space="preserve"> ja põhjendused</w:t>
      </w:r>
    </w:p>
    <w:p w14:paraId="17E58701" w14:textId="3340C41D" w:rsidR="00636DCC" w:rsidRDefault="00636DCC" w:rsidP="004C73DE">
      <w:pPr>
        <w:pStyle w:val="Loendilik"/>
        <w:numPr>
          <w:ilvl w:val="0"/>
          <w:numId w:val="11"/>
        </w:numPr>
        <w:spacing w:after="240"/>
        <w:contextualSpacing w:val="0"/>
        <w:outlineLvl w:val="0"/>
      </w:pPr>
      <w:r w:rsidRPr="00636DCC">
        <w:t xml:space="preserve">Harju Maakohus kohaldas 11.11.2024 määrusega puudutatud isikute suhtes ärikeeldu, keelates </w:t>
      </w:r>
      <w:r w:rsidR="009A03E0">
        <w:t xml:space="preserve">neil </w:t>
      </w:r>
      <w:r w:rsidRPr="00636DCC">
        <w:t xml:space="preserve">kuni võlgniku pankrotimenetluse lõpuni olla juriidilise isiku juhtorgani liige, likvideerija ja/või prokurist. </w:t>
      </w:r>
      <w:r w:rsidR="00707B54">
        <w:t>Maakohus määras, et m</w:t>
      </w:r>
      <w:r w:rsidRPr="00636DCC">
        <w:t>äärus kuulub täitmisele alates 11.12.2024, kuid mitte hiljem kui jõustumisest. Menetluskulud jäid menetlusosaliste endi kanda.</w:t>
      </w:r>
    </w:p>
    <w:p w14:paraId="276B88C2" w14:textId="24FC69EB" w:rsidR="00636DCC" w:rsidRDefault="00636DCC" w:rsidP="004C73DE">
      <w:pPr>
        <w:pStyle w:val="Loendilik"/>
        <w:numPr>
          <w:ilvl w:val="0"/>
          <w:numId w:val="11"/>
        </w:numPr>
        <w:spacing w:after="240"/>
        <w:contextualSpacing w:val="0"/>
        <w:outlineLvl w:val="0"/>
      </w:pPr>
      <w:r>
        <w:t xml:space="preserve">Kohus tuvastas järgmised </w:t>
      </w:r>
      <w:r w:rsidR="00FC2307">
        <w:t>võlgnikuga seotud asjaolud.</w:t>
      </w:r>
    </w:p>
    <w:p w14:paraId="6B2120F6" w14:textId="0BCDBC32" w:rsidR="00636DCC" w:rsidRPr="00FC2307" w:rsidRDefault="00636DCC" w:rsidP="004C73DE">
      <w:pPr>
        <w:pStyle w:val="Loendilik"/>
        <w:numPr>
          <w:ilvl w:val="1"/>
          <w:numId w:val="11"/>
        </w:numPr>
        <w:tabs>
          <w:tab w:val="left" w:pos="284"/>
          <w:tab w:val="left" w:pos="426"/>
        </w:tabs>
        <w:spacing w:before="120" w:after="240"/>
        <w:contextualSpacing w:val="0"/>
      </w:pPr>
      <w:r w:rsidRPr="00FC2307">
        <w:t xml:space="preserve">Võlgnik kanti äriregistrisse 09.12.2019. Kuni 04.09.2020 oli võlgniku juhatuse liige kolmas isik. 04.09.2020 sai võlgniku juhatuse liikmeks </w:t>
      </w:r>
      <w:r w:rsidR="00FC2307">
        <w:t>puudutatud isik I.</w:t>
      </w:r>
    </w:p>
    <w:p w14:paraId="70FA5E06" w14:textId="3813214A" w:rsidR="00636DCC" w:rsidRPr="00FC2307" w:rsidRDefault="00707B54" w:rsidP="004C73DE">
      <w:pPr>
        <w:pStyle w:val="Loendilik"/>
        <w:numPr>
          <w:ilvl w:val="1"/>
          <w:numId w:val="11"/>
        </w:numPr>
        <w:tabs>
          <w:tab w:val="left" w:pos="284"/>
          <w:tab w:val="left" w:pos="426"/>
        </w:tabs>
        <w:spacing w:before="120" w:after="240"/>
        <w:contextualSpacing w:val="0"/>
      </w:pPr>
      <w:r>
        <w:t xml:space="preserve">Võlgnik sõlmis </w:t>
      </w:r>
      <w:r w:rsidR="00636DCC" w:rsidRPr="00FC2307">
        <w:t>01.03.2021 ühinemislepingu Prime Assets OÜ-ga. Mõlemat äriühingut esindas ühinemislepingu sõlmimisel juhatuse lii</w:t>
      </w:r>
      <w:r>
        <w:t>kmena</w:t>
      </w:r>
      <w:r w:rsidR="00636DCC" w:rsidRPr="00FC2307">
        <w:t xml:space="preserve"> </w:t>
      </w:r>
      <w:r w:rsidR="00FC2307">
        <w:t>puudutatud isik I</w:t>
      </w:r>
      <w:r>
        <w:t>.</w:t>
      </w:r>
      <w:r w:rsidR="00636DCC" w:rsidRPr="00FC2307">
        <w:t xml:space="preserve"> Ühinemislepinguga </w:t>
      </w:r>
      <w:r>
        <w:t xml:space="preserve">anti </w:t>
      </w:r>
      <w:r w:rsidR="00636DCC" w:rsidRPr="00FC2307">
        <w:t>Prime Assets OÜ kogu vara, sh kohustused tervikuna üle võlgnikule</w:t>
      </w:r>
      <w:r w:rsidR="00FC2307">
        <w:t>.</w:t>
      </w:r>
    </w:p>
    <w:p w14:paraId="4FF5F24E" w14:textId="50F4ECFA" w:rsidR="00636DCC" w:rsidRPr="00FC2307" w:rsidRDefault="00636DCC" w:rsidP="004C73DE">
      <w:pPr>
        <w:pStyle w:val="Loendilik"/>
        <w:numPr>
          <w:ilvl w:val="1"/>
          <w:numId w:val="11"/>
        </w:numPr>
        <w:tabs>
          <w:tab w:val="left" w:pos="284"/>
          <w:tab w:val="left" w:pos="426"/>
        </w:tabs>
        <w:spacing w:before="120" w:after="240"/>
        <w:contextualSpacing w:val="0"/>
      </w:pPr>
      <w:r w:rsidRPr="00FC2307">
        <w:t xml:space="preserve">Prime Assets OÜ oli 11.02.2015 äriregistrisse kantud äriühing, mille juhatuse liikmeks oli asutamisest peale </w:t>
      </w:r>
      <w:r w:rsidR="00FC2307">
        <w:t xml:space="preserve">puudutatud isik I. </w:t>
      </w:r>
      <w:r w:rsidRPr="00FC2307">
        <w:t xml:space="preserve">Prime Assets OÜ </w:t>
      </w:r>
      <w:r w:rsidR="00FC2307">
        <w:t>tegi</w:t>
      </w:r>
      <w:r w:rsidRPr="00FC2307">
        <w:t xml:space="preserve"> perioodil märts 2019 – august 2019 neli korteriomandi müügitehingut</w:t>
      </w:r>
      <w:r w:rsidR="00FC2307">
        <w:t xml:space="preserve">, mille </w:t>
      </w:r>
      <w:r w:rsidR="00707B54">
        <w:t xml:space="preserve">eest </w:t>
      </w:r>
      <w:r w:rsidR="00FC2307">
        <w:t>jättis puudutatud isik I</w:t>
      </w:r>
      <w:r w:rsidRPr="00FC2307">
        <w:t xml:space="preserve"> juhatuse liikmena deklareerimata ja seetõttu ka tasumata käibemaksu</w:t>
      </w:r>
      <w:r w:rsidR="00FC2307">
        <w:t>. M</w:t>
      </w:r>
      <w:r w:rsidRPr="00FC2307">
        <w:t>üügist saadud raha läks valdavas ulatuses Osaühingule Linderkom</w:t>
      </w:r>
      <w:r w:rsidR="00FC2307">
        <w:t xml:space="preserve">, kelle juhatuse </w:t>
      </w:r>
      <w:r w:rsidRPr="00FC2307">
        <w:t xml:space="preserve">liige on </w:t>
      </w:r>
      <w:r w:rsidR="004C6AEC">
        <w:t xml:space="preserve">alates </w:t>
      </w:r>
      <w:r w:rsidRPr="00FC2307">
        <w:t>2005. a</w:t>
      </w:r>
      <w:r w:rsidR="004C6AEC">
        <w:t xml:space="preserve"> </w:t>
      </w:r>
      <w:r w:rsidR="00FC2307">
        <w:t>puudutatud isik I.</w:t>
      </w:r>
    </w:p>
    <w:p w14:paraId="295D8A5B" w14:textId="7E06F8F3" w:rsidR="00636DCC" w:rsidRPr="00FC2307" w:rsidRDefault="004C6AEC" w:rsidP="004C73DE">
      <w:pPr>
        <w:pStyle w:val="Loendilik"/>
        <w:numPr>
          <w:ilvl w:val="1"/>
          <w:numId w:val="11"/>
        </w:numPr>
        <w:tabs>
          <w:tab w:val="left" w:pos="284"/>
          <w:tab w:val="left" w:pos="426"/>
        </w:tabs>
        <w:spacing w:before="120" w:after="240"/>
        <w:contextualSpacing w:val="0"/>
      </w:pPr>
      <w:r>
        <w:t xml:space="preserve">Kevadel </w:t>
      </w:r>
      <w:r w:rsidR="00636DCC" w:rsidRPr="00FC2307">
        <w:t>2021</w:t>
      </w:r>
      <w:r w:rsidR="00FC2307">
        <w:t xml:space="preserve"> </w:t>
      </w:r>
      <w:r w:rsidR="00636DCC" w:rsidRPr="00FC2307">
        <w:t xml:space="preserve">asus MTA kontrollima Prime Assets OÜ märts 2019 – august 2019 käibedeklaratsioonidel deklareeritud andmete õigsust. </w:t>
      </w:r>
      <w:r>
        <w:t>K</w:t>
      </w:r>
      <w:r w:rsidR="00636DCC" w:rsidRPr="00FC2307">
        <w:t>ui Prime Assets OÜ ja võlgnik ühinesid</w:t>
      </w:r>
      <w:r w:rsidR="006409E6">
        <w:t>,</w:t>
      </w:r>
      <w:r w:rsidRPr="004C6AEC">
        <w:t xml:space="preserve"> </w:t>
      </w:r>
      <w:r>
        <w:t>oli k</w:t>
      </w:r>
      <w:r w:rsidRPr="004C6AEC">
        <w:t>ontrollimenetlus</w:t>
      </w:r>
      <w:r w:rsidR="00FC2307">
        <w:t>. Puudutatud isik I</w:t>
      </w:r>
      <w:r>
        <w:t xml:space="preserve">, </w:t>
      </w:r>
      <w:r w:rsidR="00636DCC" w:rsidRPr="00FC2307">
        <w:t>olles nii Prime Assets OÜ kui võlgniku juhatuse liige</w:t>
      </w:r>
      <w:r>
        <w:t>,</w:t>
      </w:r>
      <w:r w:rsidR="00636DCC" w:rsidRPr="00FC2307">
        <w:t xml:space="preserve"> oli käimasolevast maksumenetlusest ja tulevikus suure tõenäosusega tekkivast maksunõudest </w:t>
      </w:r>
      <w:r>
        <w:t xml:space="preserve">teadlik </w:t>
      </w:r>
      <w:r w:rsidR="00636DCC" w:rsidRPr="00FC2307">
        <w:t>enne Prime Assets OÜ-ga ühinemislepingu sõlmimist.</w:t>
      </w:r>
    </w:p>
    <w:p w14:paraId="04918DBE" w14:textId="781E3607" w:rsidR="00636DCC" w:rsidRPr="00FC2307" w:rsidRDefault="004C6AEC" w:rsidP="004C73DE">
      <w:pPr>
        <w:pStyle w:val="Loendilik"/>
        <w:numPr>
          <w:ilvl w:val="1"/>
          <w:numId w:val="11"/>
        </w:numPr>
        <w:tabs>
          <w:tab w:val="left" w:pos="284"/>
          <w:tab w:val="left" w:pos="426"/>
        </w:tabs>
        <w:spacing w:before="120" w:after="240"/>
        <w:contextualSpacing w:val="0"/>
      </w:pPr>
      <w:r>
        <w:t xml:space="preserve">Võlgniku tegevus lõpetati ja likvideerimismenetlus algatati </w:t>
      </w:r>
      <w:r w:rsidR="00636DCC" w:rsidRPr="00FC2307">
        <w:t xml:space="preserve">22.04.2021 osaniku otsusega (ainuosanikku esindas </w:t>
      </w:r>
      <w:r w:rsidR="00FC2307">
        <w:t>puudutatud isik I</w:t>
      </w:r>
      <w:r w:rsidR="00636DCC" w:rsidRPr="00FC2307">
        <w:t xml:space="preserve"> ise). Likvideerijaks määrati </w:t>
      </w:r>
      <w:r w:rsidR="00FC2307">
        <w:t xml:space="preserve">puudutatud isik </w:t>
      </w:r>
      <w:r>
        <w:t>I</w:t>
      </w:r>
      <w:r w:rsidR="00FC2307">
        <w:t xml:space="preserve">. </w:t>
      </w:r>
      <w:r w:rsidR="00636DCC" w:rsidRPr="00FC2307">
        <w:t>Prime Assets OÜ kustutati samal päeval äriregistrist</w:t>
      </w:r>
      <w:r w:rsidR="00FC2307">
        <w:t>.</w:t>
      </w:r>
    </w:p>
    <w:p w14:paraId="5EF76CD7" w14:textId="21D7B5D2" w:rsidR="00636DCC" w:rsidRPr="00FC2307" w:rsidRDefault="00636DCC" w:rsidP="004C73DE">
      <w:pPr>
        <w:pStyle w:val="Loendilik"/>
        <w:numPr>
          <w:ilvl w:val="1"/>
          <w:numId w:val="11"/>
        </w:numPr>
        <w:tabs>
          <w:tab w:val="left" w:pos="284"/>
          <w:tab w:val="left" w:pos="426"/>
        </w:tabs>
        <w:spacing w:before="120" w:after="240"/>
        <w:contextualSpacing w:val="0"/>
      </w:pPr>
      <w:r w:rsidRPr="00FC2307">
        <w:t xml:space="preserve">27.04.2021 sai võlgniku likvideerijaks </w:t>
      </w:r>
      <w:r w:rsidR="00FC2307">
        <w:t>puudutatud isik I</w:t>
      </w:r>
      <w:r w:rsidR="004C6AEC">
        <w:t>I</w:t>
      </w:r>
      <w:r w:rsidR="00FC2307">
        <w:t>.</w:t>
      </w:r>
    </w:p>
    <w:p w14:paraId="5517647F" w14:textId="7DE9432C" w:rsidR="00636DCC" w:rsidRPr="00FC2307" w:rsidRDefault="004C6AEC" w:rsidP="004C73DE">
      <w:pPr>
        <w:pStyle w:val="Loendilik"/>
        <w:numPr>
          <w:ilvl w:val="1"/>
          <w:numId w:val="11"/>
        </w:numPr>
        <w:tabs>
          <w:tab w:val="left" w:pos="284"/>
          <w:tab w:val="left" w:pos="426"/>
        </w:tabs>
        <w:spacing w:before="120" w:after="240"/>
        <w:contextualSpacing w:val="0"/>
      </w:pPr>
      <w:r>
        <w:t xml:space="preserve">Maksuamet kohustas </w:t>
      </w:r>
      <w:r w:rsidR="00636DCC" w:rsidRPr="00FC2307">
        <w:t xml:space="preserve">11.06.2021 </w:t>
      </w:r>
      <w:r w:rsidR="00FC2307">
        <w:t>maksuotsusega võlgnikku tasuma</w:t>
      </w:r>
      <w:r w:rsidR="00636DCC" w:rsidRPr="00FC2307">
        <w:t xml:space="preserve"> käibemaks</w:t>
      </w:r>
      <w:r w:rsidR="00FC2307">
        <w:t>u</w:t>
      </w:r>
      <w:r w:rsidR="00636DCC" w:rsidRPr="00FC2307">
        <w:t xml:space="preserve"> 47 836,67</w:t>
      </w:r>
      <w:r>
        <w:t> </w:t>
      </w:r>
      <w:r w:rsidR="00636DCC" w:rsidRPr="00FC2307">
        <w:t>eurot</w:t>
      </w:r>
      <w:r w:rsidR="00FC2307">
        <w:t xml:space="preserve">. </w:t>
      </w:r>
      <w:r w:rsidR="00636DCC" w:rsidRPr="00FC2307">
        <w:t>Tegemist oli</w:t>
      </w:r>
      <w:r>
        <w:t xml:space="preserve"> ühinemisel võlgnikule üle läinud </w:t>
      </w:r>
      <w:r w:rsidR="00636DCC" w:rsidRPr="00FC2307">
        <w:t>Prime Assets OÜ maksukohustusega</w:t>
      </w:r>
      <w:r w:rsidR="00FC2307">
        <w:t>.</w:t>
      </w:r>
    </w:p>
    <w:p w14:paraId="7D7747A8" w14:textId="7AB761CD" w:rsidR="00636DCC" w:rsidRPr="00FC2307" w:rsidRDefault="004C6AEC" w:rsidP="004C73DE">
      <w:pPr>
        <w:pStyle w:val="Loendilik"/>
        <w:numPr>
          <w:ilvl w:val="1"/>
          <w:numId w:val="11"/>
        </w:numPr>
        <w:tabs>
          <w:tab w:val="left" w:pos="284"/>
          <w:tab w:val="left" w:pos="426"/>
        </w:tabs>
        <w:spacing w:before="120" w:after="240"/>
        <w:contextualSpacing w:val="0"/>
      </w:pPr>
      <w:r>
        <w:t xml:space="preserve">Maksuamet kohustas </w:t>
      </w:r>
      <w:r w:rsidR="00636DCC" w:rsidRPr="00FC2307">
        <w:t xml:space="preserve">10.11.2022 </w:t>
      </w:r>
      <w:r w:rsidR="00FC2307">
        <w:t>vastutusotsusega puudutatud isikut I</w:t>
      </w:r>
      <w:r w:rsidR="00636DCC" w:rsidRPr="00FC2307">
        <w:t xml:space="preserve"> tasuma solidaarselt võlgnikuga viimase maksuvõla. MTA leidis, et </w:t>
      </w:r>
      <w:r w:rsidR="00FC2307">
        <w:t>puudutatud isik I</w:t>
      </w:r>
      <w:r w:rsidR="00636DCC" w:rsidRPr="00FC2307">
        <w:t xml:space="preserve"> rikkus Prime</w:t>
      </w:r>
      <w:r>
        <w:t xml:space="preserve"> </w:t>
      </w:r>
      <w:r w:rsidR="00636DCC" w:rsidRPr="00FC2307">
        <w:t>Assets OÜ esindajana tahtlikult käibemaksu deklareerimis- ja tasumiskohustust, olles teadlik maksudeklaratsioonides kajastatavatest valeandmetest</w:t>
      </w:r>
      <w:r w:rsidR="00FC2307">
        <w:t>.</w:t>
      </w:r>
    </w:p>
    <w:p w14:paraId="6404EAF8" w14:textId="6AAED4D1" w:rsidR="00636DCC" w:rsidRPr="00FC2307" w:rsidRDefault="004C6AEC" w:rsidP="004C73DE">
      <w:pPr>
        <w:pStyle w:val="Loendilik"/>
        <w:numPr>
          <w:ilvl w:val="1"/>
          <w:numId w:val="11"/>
        </w:numPr>
        <w:tabs>
          <w:tab w:val="left" w:pos="284"/>
          <w:tab w:val="left" w:pos="426"/>
        </w:tabs>
        <w:spacing w:before="120" w:after="240"/>
        <w:contextualSpacing w:val="0"/>
      </w:pPr>
      <w:r>
        <w:t>P</w:t>
      </w:r>
      <w:r w:rsidR="00FC2307">
        <w:t>uudutatud isik II</w:t>
      </w:r>
      <w:r w:rsidR="00636DCC" w:rsidRPr="00FC2307">
        <w:t xml:space="preserve"> </w:t>
      </w:r>
      <w:r>
        <w:t xml:space="preserve">esitas </w:t>
      </w:r>
      <w:r w:rsidRPr="004C6AEC">
        <w:t xml:space="preserve">03.04.2024 </w:t>
      </w:r>
      <w:r w:rsidR="00636DCC" w:rsidRPr="00FC2307">
        <w:t>võlgniku pankrotiavalduse, märkides, et võlgnikul on üks võlausaldaja</w:t>
      </w:r>
      <w:r>
        <w:t xml:space="preserve">, maksuamet, </w:t>
      </w:r>
      <w:r w:rsidR="00636DCC" w:rsidRPr="00FC2307">
        <w:t>kelle ees olevat kohustust ei suuda võlgnik täita</w:t>
      </w:r>
      <w:r w:rsidR="00FC2307">
        <w:t>.</w:t>
      </w:r>
    </w:p>
    <w:p w14:paraId="2BB71E83" w14:textId="0EDE1026" w:rsidR="00636DCC" w:rsidRPr="00FC2307" w:rsidRDefault="004C6AEC" w:rsidP="004C73DE">
      <w:pPr>
        <w:pStyle w:val="Loendilik"/>
        <w:numPr>
          <w:ilvl w:val="1"/>
          <w:numId w:val="11"/>
        </w:numPr>
        <w:tabs>
          <w:tab w:val="left" w:pos="284"/>
          <w:tab w:val="left" w:pos="426"/>
        </w:tabs>
        <w:spacing w:before="120" w:after="240"/>
        <w:contextualSpacing w:val="0"/>
      </w:pPr>
      <w:r>
        <w:t>A</w:t>
      </w:r>
      <w:r w:rsidR="00636DCC" w:rsidRPr="00FC2307">
        <w:t xml:space="preserve">jutise halduri aruande kohaselt puudub võlgnikul vara </w:t>
      </w:r>
      <w:r w:rsidR="00FC2307">
        <w:t>ja</w:t>
      </w:r>
      <w:r w:rsidR="00636DCC" w:rsidRPr="00FC2307">
        <w:t xml:space="preserve"> </w:t>
      </w:r>
      <w:r w:rsidR="00FC2307">
        <w:t>tema</w:t>
      </w:r>
      <w:r w:rsidR="00636DCC" w:rsidRPr="00FC2307">
        <w:t xml:space="preserve"> kohustuseks on Prime Assets OÜ-lt üle tulnud maksuvõlg. Halduri hinnangul on võlgnik rikkunud seadusest tulenevaid kohustusi (pankrotiavalduse õigeaegse esitamise kohustus, raamatupidamise kohustus, haldurile andmete esitamise kohustus). Ajutine haldur esitas võlgnikule korduvalt teabenõudeid pankrotimenetluse seisukohast olulise info ja dokumentide saamiseks, kuid küsitud infot ja dokumente võlgnik ajutisele haldurile ei esitanud</w:t>
      </w:r>
      <w:r w:rsidR="00FC2307">
        <w:t>.</w:t>
      </w:r>
    </w:p>
    <w:p w14:paraId="2B1A4914" w14:textId="3D38C819" w:rsidR="00636DCC" w:rsidRPr="00FC2307" w:rsidRDefault="004C6AEC" w:rsidP="004C73DE">
      <w:pPr>
        <w:pStyle w:val="Loendilik"/>
        <w:numPr>
          <w:ilvl w:val="1"/>
          <w:numId w:val="11"/>
        </w:numPr>
        <w:tabs>
          <w:tab w:val="left" w:pos="284"/>
          <w:tab w:val="left" w:pos="426"/>
        </w:tabs>
        <w:spacing w:before="120" w:after="240"/>
        <w:contextualSpacing w:val="0"/>
      </w:pPr>
      <w:r>
        <w:t xml:space="preserve">Kohus kohustas </w:t>
      </w:r>
      <w:r w:rsidR="00636DCC" w:rsidRPr="00FC2307">
        <w:t xml:space="preserve">17.06.2024 pankrotimääruses </w:t>
      </w:r>
      <w:r w:rsidR="00FC2307">
        <w:t>puudutatud isikuid</w:t>
      </w:r>
      <w:r w:rsidR="00636DCC" w:rsidRPr="00FC2307">
        <w:t xml:space="preserve"> esitama haldurile määruse resolutsiooni</w:t>
      </w:r>
      <w:r>
        <w:t xml:space="preserve">s </w:t>
      </w:r>
      <w:r w:rsidR="00636DCC" w:rsidRPr="00FC2307">
        <w:t xml:space="preserve">märgitud info ja dokumendid. </w:t>
      </w:r>
      <w:r w:rsidR="00FC2307">
        <w:t>Puudutatud isikud</w:t>
      </w:r>
      <w:r w:rsidR="00636DCC" w:rsidRPr="00FC2307">
        <w:t xml:space="preserve"> vastasid kohtule, kuid nende vastused olid omavahel vastuolus. </w:t>
      </w:r>
      <w:r w:rsidR="00FC2307">
        <w:t>Puudutatud isik I</w:t>
      </w:r>
      <w:r w:rsidR="00636DCC" w:rsidRPr="00FC2307">
        <w:t xml:space="preserve"> vastas osadele küsimustele (ja esitas paar dokumenti), kuid märkis, et viimaste aastate kohta </w:t>
      </w:r>
      <w:r>
        <w:t xml:space="preserve">tal info </w:t>
      </w:r>
      <w:r w:rsidR="00636DCC" w:rsidRPr="00FC2307">
        <w:t>puudub, sest ta ei kuulunud võlgniku juhatusse</w:t>
      </w:r>
      <w:r>
        <w:t>.</w:t>
      </w:r>
      <w:r w:rsidR="00636DCC" w:rsidRPr="00FC2307">
        <w:t xml:space="preserve"> </w:t>
      </w:r>
      <w:r w:rsidR="00FC2307">
        <w:t>Puudutatud isik II märkis</w:t>
      </w:r>
      <w:r w:rsidR="00636DCC" w:rsidRPr="00FC2307">
        <w:t xml:space="preserve">, et tema valduses </w:t>
      </w:r>
      <w:r>
        <w:t xml:space="preserve">ei ole </w:t>
      </w:r>
      <w:r w:rsidR="00636DCC" w:rsidRPr="00FC2307">
        <w:t xml:space="preserve">võlgniku raamatupidamist ega muid dokumente kunagi olnud </w:t>
      </w:r>
      <w:r w:rsidR="00FC2307">
        <w:t>ja</w:t>
      </w:r>
      <w:r w:rsidR="00636DCC" w:rsidRPr="00FC2307">
        <w:t xml:space="preserve"> et kõik toimingud tegi </w:t>
      </w:r>
      <w:r w:rsidR="00FC2307">
        <w:t>puudutatud isik I</w:t>
      </w:r>
      <w:r w:rsidR="00636DCC" w:rsidRPr="00FC2307">
        <w:t xml:space="preserve">, kasutades selleks </w:t>
      </w:r>
      <w:r w:rsidR="00FC2307">
        <w:t>puudutatud isiku II</w:t>
      </w:r>
      <w:r w:rsidR="00636DCC" w:rsidRPr="00FC2307">
        <w:t xml:space="preserve"> Mobiil</w:t>
      </w:r>
      <w:r w:rsidR="00636DCC" w:rsidRPr="00FC2307">
        <w:noBreakHyphen/>
        <w:t>ID-d</w:t>
      </w:r>
      <w:r w:rsidR="00FC2307">
        <w:t>. Puudutatud isik I</w:t>
      </w:r>
      <w:r w:rsidR="00636DCC" w:rsidRPr="00FC2307">
        <w:t xml:space="preserve"> väidab, et ta ei andnud  raamatupidamisdokumente </w:t>
      </w:r>
      <w:r w:rsidR="00FC2307">
        <w:t>likvideerijale</w:t>
      </w:r>
      <w:r w:rsidR="00636DCC" w:rsidRPr="00FC2307">
        <w:t xml:space="preserve">. </w:t>
      </w:r>
      <w:r w:rsidR="005A79B0">
        <w:t>Samas on puudutatud isik I</w:t>
      </w:r>
      <w:r w:rsidR="00636DCC" w:rsidRPr="00FC2307">
        <w:t xml:space="preserve"> väitnud, et ka tema käes võlgniku raamatupidamist ei ole </w:t>
      </w:r>
      <w:r w:rsidR="005A79B0">
        <w:t>ja</w:t>
      </w:r>
      <w:r w:rsidR="00636DCC" w:rsidRPr="00FC2307">
        <w:t xml:space="preserve"> et ta „ei mäleta mis raamatupidamisdokumentidega toimus“</w:t>
      </w:r>
      <w:r w:rsidR="005A79B0">
        <w:t xml:space="preserve">. </w:t>
      </w:r>
      <w:r w:rsidR="00636DCC" w:rsidRPr="00FC2307">
        <w:t xml:space="preserve">08.10.2024 võlgniku vande andmisel esitas </w:t>
      </w:r>
      <w:r w:rsidR="005A79B0">
        <w:t xml:space="preserve">puudutatud isik I </w:t>
      </w:r>
      <w:r w:rsidR="00636DCC" w:rsidRPr="00FC2307">
        <w:t xml:space="preserve">võlgniku raamatupidamisdokumentide osas ebaselgeid väiteid. Algselt väitis </w:t>
      </w:r>
      <w:r w:rsidR="005A79B0">
        <w:t>ta</w:t>
      </w:r>
      <w:r w:rsidR="00636DCC" w:rsidRPr="00FC2307">
        <w:t>, et raamatupidamist ei olnud vaja korraldada, kuna majandustegevus</w:t>
      </w:r>
      <w:r w:rsidR="00441831">
        <w:t xml:space="preserve"> puudus</w:t>
      </w:r>
      <w:r w:rsidR="00636DCC" w:rsidRPr="00FC2307">
        <w:t xml:space="preserve">. Hiljem lubas </w:t>
      </w:r>
      <w:r w:rsidR="005A79B0">
        <w:t xml:space="preserve">ta </w:t>
      </w:r>
      <w:r w:rsidR="00636DCC" w:rsidRPr="00FC2307">
        <w:t xml:space="preserve">dokumente </w:t>
      </w:r>
      <w:r w:rsidR="00441831">
        <w:t xml:space="preserve">veel </w:t>
      </w:r>
      <w:r w:rsidR="00636DCC" w:rsidRPr="00FC2307">
        <w:t xml:space="preserve">otsida </w:t>
      </w:r>
      <w:r w:rsidR="005A79B0">
        <w:t>ja</w:t>
      </w:r>
      <w:r w:rsidR="00636DCC" w:rsidRPr="00FC2307">
        <w:t xml:space="preserve"> nõutud dokumendid üle anda</w:t>
      </w:r>
      <w:r w:rsidR="005A79B0">
        <w:t>,</w:t>
      </w:r>
      <w:r w:rsidR="00636DCC" w:rsidRPr="00FC2307">
        <w:t xml:space="preserve"> mida kohtule teadaolevalt ei ole </w:t>
      </w:r>
      <w:r w:rsidR="005A79B0">
        <w:t>siiani</w:t>
      </w:r>
      <w:r w:rsidR="00636DCC" w:rsidRPr="00FC2307">
        <w:t xml:space="preserve"> tehtud.</w:t>
      </w:r>
    </w:p>
    <w:p w14:paraId="2A7254AA" w14:textId="4DFC1FF4" w:rsidR="00636DCC" w:rsidRPr="00FC2307" w:rsidRDefault="00636DCC" w:rsidP="004C73DE">
      <w:pPr>
        <w:pStyle w:val="Loendilik"/>
        <w:numPr>
          <w:ilvl w:val="1"/>
          <w:numId w:val="11"/>
        </w:numPr>
        <w:tabs>
          <w:tab w:val="left" w:pos="284"/>
          <w:tab w:val="left" w:pos="426"/>
        </w:tabs>
        <w:spacing w:before="120" w:after="240"/>
        <w:contextualSpacing w:val="0"/>
      </w:pPr>
      <w:r w:rsidRPr="00FC2307">
        <w:t>Võlgniku kohta ei ole äriregistrile esitatud ühtegi majandusaasta aruannet ega likvideerimise aruannet</w:t>
      </w:r>
      <w:r w:rsidR="005A79B0">
        <w:t>.</w:t>
      </w:r>
    </w:p>
    <w:p w14:paraId="7F26D3C6" w14:textId="16C7B70B" w:rsidR="00636DCC" w:rsidRPr="005A79B0" w:rsidRDefault="005A79B0" w:rsidP="004C73DE">
      <w:pPr>
        <w:pStyle w:val="Loendilik"/>
        <w:numPr>
          <w:ilvl w:val="0"/>
          <w:numId w:val="11"/>
        </w:numPr>
        <w:spacing w:after="240"/>
        <w:contextualSpacing w:val="0"/>
        <w:outlineLvl w:val="0"/>
      </w:pPr>
      <w:r w:rsidRPr="005A79B0">
        <w:t xml:space="preserve">Kohus tuvastas järgmised teiste </w:t>
      </w:r>
      <w:r w:rsidR="00636DCC" w:rsidRPr="005A79B0">
        <w:t>äriühingutega seonduvad asjaolud</w:t>
      </w:r>
      <w:r w:rsidRPr="005A79B0">
        <w:t>.</w:t>
      </w:r>
    </w:p>
    <w:p w14:paraId="7C39CFEF" w14:textId="1D8B5DD2" w:rsidR="00F53649" w:rsidRDefault="00F53649" w:rsidP="004C73DE">
      <w:pPr>
        <w:pStyle w:val="Loendilik"/>
        <w:numPr>
          <w:ilvl w:val="1"/>
          <w:numId w:val="11"/>
        </w:numPr>
        <w:tabs>
          <w:tab w:val="left" w:pos="284"/>
          <w:tab w:val="left" w:pos="426"/>
        </w:tabs>
        <w:spacing w:before="120" w:after="240"/>
        <w:contextualSpacing w:val="0"/>
      </w:pPr>
      <w:r>
        <w:t>Puudutatud isik I</w:t>
      </w:r>
      <w:r w:rsidR="00636DCC" w:rsidRPr="005A79B0">
        <w:t xml:space="preserve"> on juhatuse liikme ja/või likvideerija rolli kaudu olnud seotud 42</w:t>
      </w:r>
      <w:r w:rsidR="00441831">
        <w:t> </w:t>
      </w:r>
      <w:r w:rsidR="00636DCC" w:rsidRPr="005A79B0">
        <w:t>äriühinguga</w:t>
      </w:r>
      <w:r>
        <w:t xml:space="preserve">. </w:t>
      </w:r>
      <w:r w:rsidR="00636DCC" w:rsidRPr="005A79B0">
        <w:t xml:space="preserve">13.09.2024 seisuga oli </w:t>
      </w:r>
      <w:r>
        <w:t xml:space="preserve">ta </w:t>
      </w:r>
      <w:r w:rsidR="00636DCC" w:rsidRPr="005A79B0">
        <w:t>juhatuse liiges 10-s äriühingus</w:t>
      </w:r>
      <w:r>
        <w:t>.</w:t>
      </w:r>
      <w:r w:rsidR="00636DCC" w:rsidRPr="005A79B0">
        <w:t xml:space="preserve"> </w:t>
      </w:r>
    </w:p>
    <w:p w14:paraId="389FB0A8" w14:textId="013437E4" w:rsidR="00636DCC" w:rsidRPr="005A79B0" w:rsidRDefault="00636DCC" w:rsidP="004C73DE">
      <w:pPr>
        <w:pStyle w:val="Loendilik"/>
        <w:numPr>
          <w:ilvl w:val="1"/>
          <w:numId w:val="11"/>
        </w:numPr>
        <w:tabs>
          <w:tab w:val="left" w:pos="284"/>
          <w:tab w:val="left" w:pos="426"/>
        </w:tabs>
        <w:spacing w:after="0"/>
      </w:pPr>
      <w:r w:rsidRPr="005A79B0">
        <w:t xml:space="preserve">Neljal </w:t>
      </w:r>
      <w:r w:rsidR="00F53649">
        <w:t>puudutatud isikuga I</w:t>
      </w:r>
      <w:r w:rsidRPr="005A79B0">
        <w:t xml:space="preserve"> seotud äriühingul on maksuvõlg, mis </w:t>
      </w:r>
      <w:r w:rsidR="00F53649">
        <w:t xml:space="preserve">tekkis tema juhatuse liikmeks olemise ajal </w:t>
      </w:r>
      <w:r w:rsidRPr="005A79B0">
        <w:t xml:space="preserve">või vahetult pärast </w:t>
      </w:r>
      <w:r w:rsidR="00F53649">
        <w:t>tema</w:t>
      </w:r>
      <w:r w:rsidRPr="005A79B0">
        <w:t xml:space="preserve"> lahkumist juhatusest (mis võimaldab eeldada, et maksuvõla tinginud asjaolud leidsid aset ajal, kui juhatuses oli </w:t>
      </w:r>
      <w:r w:rsidR="00F53649">
        <w:t>puudutatud isik I</w:t>
      </w:r>
      <w:r w:rsidRPr="005A79B0">
        <w:t xml:space="preserve">): </w:t>
      </w:r>
    </w:p>
    <w:p w14:paraId="652ED03A" w14:textId="77777777" w:rsidR="00CD3DB3" w:rsidRDefault="00636DCC" w:rsidP="00CD3DB3">
      <w:pPr>
        <w:pStyle w:val="Loendilik"/>
        <w:numPr>
          <w:ilvl w:val="0"/>
          <w:numId w:val="29"/>
        </w:numPr>
        <w:tabs>
          <w:tab w:val="left" w:pos="284"/>
          <w:tab w:val="left" w:pos="426"/>
        </w:tabs>
      </w:pPr>
      <w:r w:rsidRPr="005A79B0">
        <w:t>OÜ 6 kaubad</w:t>
      </w:r>
      <w:r w:rsidR="00F53649">
        <w:t xml:space="preserve"> – </w:t>
      </w:r>
      <w:r w:rsidRPr="005A79B0">
        <w:t xml:space="preserve">maksuvõlg 134 487,88 eurot, mis tekkis 20.02.2024. </w:t>
      </w:r>
      <w:r w:rsidR="00F53649">
        <w:t>Puudutatud isik I</w:t>
      </w:r>
      <w:r w:rsidRPr="005A79B0">
        <w:t xml:space="preserve"> oli juhatuse liige kuni 16.02.2024, pärast seda jätkas likvideerijana</w:t>
      </w:r>
      <w:r w:rsidR="00F53649">
        <w:t>.</w:t>
      </w:r>
    </w:p>
    <w:p w14:paraId="46B097D9" w14:textId="77777777" w:rsidR="00CD3DB3" w:rsidRDefault="00636DCC" w:rsidP="00CD3DB3">
      <w:pPr>
        <w:pStyle w:val="Loendilik"/>
        <w:numPr>
          <w:ilvl w:val="0"/>
          <w:numId w:val="29"/>
        </w:numPr>
        <w:tabs>
          <w:tab w:val="left" w:pos="284"/>
          <w:tab w:val="left" w:pos="426"/>
        </w:tabs>
      </w:pPr>
      <w:r w:rsidRPr="005A79B0">
        <w:t xml:space="preserve">OÜ M 29 – maksuvõlg 45 202,25 eurot, mis tekkis 20.09.2023. </w:t>
      </w:r>
      <w:r w:rsidR="00F53649">
        <w:t>Puudutatud isik I</w:t>
      </w:r>
      <w:r w:rsidRPr="005A79B0">
        <w:t xml:space="preserve"> oli juhatuse liige kuni 08.09.2023, pärast seda jätkas likvideerijana </w:t>
      </w:r>
      <w:r w:rsidR="00F53649">
        <w:t>puudutatud isik II.</w:t>
      </w:r>
    </w:p>
    <w:p w14:paraId="376A8B63" w14:textId="77777777" w:rsidR="00CD3DB3" w:rsidRDefault="00636DCC" w:rsidP="00CD3DB3">
      <w:pPr>
        <w:pStyle w:val="Loendilik"/>
        <w:numPr>
          <w:ilvl w:val="0"/>
          <w:numId w:val="29"/>
        </w:numPr>
        <w:tabs>
          <w:tab w:val="left" w:pos="284"/>
          <w:tab w:val="left" w:pos="426"/>
        </w:tabs>
      </w:pPr>
      <w:r w:rsidRPr="005A79B0">
        <w:t xml:space="preserve">OÜ Q Finants – maksuvõlg 105 285,66 eurot, mis tekkis 20.07.2021. </w:t>
      </w:r>
      <w:r w:rsidR="00F53649">
        <w:t>Puudutatud isik I</w:t>
      </w:r>
      <w:r w:rsidRPr="005A79B0">
        <w:t xml:space="preserve"> oli juhatuse liige kuni 29.11.2022, pärast seda jätkas likvideerijana </w:t>
      </w:r>
      <w:r w:rsidR="00F53649">
        <w:t>puudutatud isik II.</w:t>
      </w:r>
    </w:p>
    <w:p w14:paraId="15C5F5AE" w14:textId="24D26B49" w:rsidR="00636DCC" w:rsidRPr="005A79B0" w:rsidRDefault="00636DCC" w:rsidP="00CD3DB3">
      <w:pPr>
        <w:pStyle w:val="Loendilik"/>
        <w:numPr>
          <w:ilvl w:val="0"/>
          <w:numId w:val="29"/>
        </w:numPr>
        <w:tabs>
          <w:tab w:val="left" w:pos="284"/>
          <w:tab w:val="left" w:pos="426"/>
        </w:tabs>
        <w:spacing w:after="240"/>
        <w:ind w:left="357" w:hanging="357"/>
        <w:contextualSpacing w:val="0"/>
      </w:pPr>
      <w:r w:rsidRPr="005A79B0">
        <w:t xml:space="preserve">OÜ SVH – maksuvõlg 54 642,34 eurot, mis tekkis 21.11.2022. </w:t>
      </w:r>
      <w:r w:rsidR="00F53649">
        <w:t>Puudutatud isik I</w:t>
      </w:r>
      <w:r w:rsidRPr="005A79B0">
        <w:t xml:space="preserve"> oli juhatuse liige kuni 03.11.2022, pärast seda jätkas likvideerijana </w:t>
      </w:r>
      <w:r w:rsidR="00F53649">
        <w:t>puudutatud isik II.</w:t>
      </w:r>
    </w:p>
    <w:p w14:paraId="264710EF" w14:textId="4486EDD0" w:rsidR="00F53649" w:rsidRDefault="00F53649" w:rsidP="004C73DE">
      <w:pPr>
        <w:pStyle w:val="Loendilik"/>
        <w:numPr>
          <w:ilvl w:val="1"/>
          <w:numId w:val="11"/>
        </w:numPr>
        <w:tabs>
          <w:tab w:val="left" w:pos="284"/>
          <w:tab w:val="left" w:pos="426"/>
        </w:tabs>
        <w:spacing w:after="240"/>
        <w:contextualSpacing w:val="0"/>
      </w:pPr>
      <w:r>
        <w:t>Puudutatud isik II</w:t>
      </w:r>
      <w:r w:rsidR="00636DCC" w:rsidRPr="005A79B0">
        <w:t xml:space="preserve"> on juhatuse liikme ja/või likvideerija rolli kaudu olnud seotud 933</w:t>
      </w:r>
      <w:r w:rsidR="00CD3DB3">
        <w:t> </w:t>
      </w:r>
      <w:r w:rsidR="00636DCC" w:rsidRPr="005A79B0">
        <w:t>äriühinguga</w:t>
      </w:r>
      <w:r>
        <w:t xml:space="preserve">. </w:t>
      </w:r>
      <w:r w:rsidR="00636DCC" w:rsidRPr="005A79B0">
        <w:t xml:space="preserve">13.09.2024 seisuga on </w:t>
      </w:r>
      <w:r>
        <w:t xml:space="preserve">ta </w:t>
      </w:r>
      <w:r w:rsidR="00636DCC" w:rsidRPr="005A79B0">
        <w:t xml:space="preserve">juhatuse liige 539-s äriühingus </w:t>
      </w:r>
      <w:r>
        <w:t>ja</w:t>
      </w:r>
      <w:r w:rsidR="00636DCC" w:rsidRPr="005A79B0">
        <w:t xml:space="preserve"> nendest 274 on äriregistris märge „kustutamishoiatus“</w:t>
      </w:r>
      <w:r>
        <w:t xml:space="preserve">. </w:t>
      </w:r>
      <w:r w:rsidR="00636DCC" w:rsidRPr="005A79B0">
        <w:t xml:space="preserve">13.09.2024 seisuga on </w:t>
      </w:r>
      <w:r>
        <w:t>ta</w:t>
      </w:r>
      <w:r w:rsidR="00636DCC" w:rsidRPr="005A79B0">
        <w:t xml:space="preserve"> </w:t>
      </w:r>
      <w:r w:rsidR="00CD3DB3">
        <w:t xml:space="preserve">likvideerija </w:t>
      </w:r>
      <w:r w:rsidR="00636DCC" w:rsidRPr="005A79B0">
        <w:t>30 äriühingus</w:t>
      </w:r>
      <w:r>
        <w:t>.</w:t>
      </w:r>
    </w:p>
    <w:p w14:paraId="47256C1D" w14:textId="296F1A0C" w:rsidR="00636DCC" w:rsidRPr="005A79B0" w:rsidRDefault="00636DCC" w:rsidP="004C73DE">
      <w:pPr>
        <w:pStyle w:val="Loendilik"/>
        <w:numPr>
          <w:ilvl w:val="1"/>
          <w:numId w:val="11"/>
        </w:numPr>
        <w:tabs>
          <w:tab w:val="left" w:pos="284"/>
          <w:tab w:val="left" w:pos="426"/>
        </w:tabs>
        <w:spacing w:after="0"/>
        <w:contextualSpacing w:val="0"/>
      </w:pPr>
      <w:r w:rsidRPr="005A79B0">
        <w:t xml:space="preserve">Mitmetel äriühingutel, mille likvideerijaks on </w:t>
      </w:r>
      <w:r w:rsidR="00F53649">
        <w:t>puudutatud isik II</w:t>
      </w:r>
      <w:r w:rsidRPr="005A79B0">
        <w:t xml:space="preserve">, on esitamata likvideerimisaruanded </w:t>
      </w:r>
      <w:r w:rsidR="00F53649">
        <w:t>ja</w:t>
      </w:r>
      <w:r w:rsidRPr="005A79B0">
        <w:t xml:space="preserve"> (kui asjakohane) ka likvideerimise vahearuanded. Näiteks:</w:t>
      </w:r>
    </w:p>
    <w:p w14:paraId="01B16310" w14:textId="35323CA0" w:rsidR="00636DCC" w:rsidRPr="005A79B0" w:rsidRDefault="00636DCC" w:rsidP="00CD3DB3">
      <w:pPr>
        <w:pStyle w:val="Loendilik"/>
        <w:numPr>
          <w:ilvl w:val="0"/>
          <w:numId w:val="29"/>
        </w:numPr>
        <w:tabs>
          <w:tab w:val="left" w:pos="284"/>
          <w:tab w:val="left" w:pos="426"/>
        </w:tabs>
      </w:pPr>
      <w:r w:rsidRPr="005A79B0">
        <w:t xml:space="preserve">OÜ SVH – viimane aruanne </w:t>
      </w:r>
      <w:r w:rsidR="00CD3DB3">
        <w:t xml:space="preserve">esitati </w:t>
      </w:r>
      <w:r w:rsidRPr="005A79B0">
        <w:t xml:space="preserve">2022. </w:t>
      </w:r>
      <w:r w:rsidR="00F53649">
        <w:t>a</w:t>
      </w:r>
      <w:r w:rsidRPr="005A79B0">
        <w:t xml:space="preserve"> kohta. </w:t>
      </w:r>
      <w:r w:rsidR="00F53649">
        <w:t>Puudutatud isik II</w:t>
      </w:r>
      <w:r w:rsidRPr="005A79B0">
        <w:t xml:space="preserve"> oli likvideerija 03.11.2022–13.08.2024</w:t>
      </w:r>
      <w:r w:rsidR="00F53649">
        <w:t>.</w:t>
      </w:r>
    </w:p>
    <w:p w14:paraId="0D321E14" w14:textId="70A9D0B1" w:rsidR="00636DCC" w:rsidRPr="005A79B0" w:rsidRDefault="00636DCC" w:rsidP="00CD3DB3">
      <w:pPr>
        <w:pStyle w:val="Loendilik"/>
        <w:numPr>
          <w:ilvl w:val="0"/>
          <w:numId w:val="29"/>
        </w:numPr>
        <w:tabs>
          <w:tab w:val="left" w:pos="284"/>
          <w:tab w:val="left" w:pos="426"/>
        </w:tabs>
      </w:pPr>
      <w:r w:rsidRPr="005A79B0">
        <w:t xml:space="preserve">OÜ Q Varad –viimane aruanne </w:t>
      </w:r>
      <w:r w:rsidR="00CD3DB3">
        <w:t xml:space="preserve">esitati </w:t>
      </w:r>
      <w:r w:rsidRPr="005A79B0">
        <w:t xml:space="preserve">2019. </w:t>
      </w:r>
      <w:r w:rsidR="00F53649">
        <w:t>a</w:t>
      </w:r>
      <w:r w:rsidRPr="005A79B0">
        <w:t xml:space="preserve"> kohta. </w:t>
      </w:r>
      <w:r w:rsidR="00F53649">
        <w:t>Puudutatud isik II</w:t>
      </w:r>
      <w:r w:rsidR="00F53649" w:rsidRPr="005A79B0">
        <w:t xml:space="preserve"> </w:t>
      </w:r>
      <w:r w:rsidRPr="005A79B0">
        <w:t>on likvideerija alates 10.08.2023</w:t>
      </w:r>
      <w:r w:rsidR="00F53649">
        <w:t>.</w:t>
      </w:r>
    </w:p>
    <w:p w14:paraId="56B8A0C3" w14:textId="62BCB886" w:rsidR="00636DCC" w:rsidRPr="005A79B0" w:rsidRDefault="00636DCC" w:rsidP="00CD3DB3">
      <w:pPr>
        <w:pStyle w:val="Loendilik"/>
        <w:numPr>
          <w:ilvl w:val="0"/>
          <w:numId w:val="29"/>
        </w:numPr>
        <w:tabs>
          <w:tab w:val="left" w:pos="284"/>
          <w:tab w:val="left" w:pos="426"/>
        </w:tabs>
      </w:pPr>
      <w:r w:rsidRPr="005A79B0">
        <w:t>Teeme Head OÜ –</w:t>
      </w:r>
      <w:r w:rsidR="00CD3DB3">
        <w:t xml:space="preserve"> </w:t>
      </w:r>
      <w:r w:rsidRPr="005A79B0">
        <w:t xml:space="preserve">esitatud </w:t>
      </w:r>
      <w:r w:rsidR="00CD3DB3">
        <w:t xml:space="preserve">ei ole </w:t>
      </w:r>
      <w:r w:rsidRPr="005A79B0">
        <w:t xml:space="preserve">ühtegi aruannet. </w:t>
      </w:r>
      <w:r w:rsidR="00F53649">
        <w:t>Puudutatud isik II</w:t>
      </w:r>
      <w:r w:rsidR="00F53649" w:rsidRPr="005A79B0">
        <w:t xml:space="preserve"> </w:t>
      </w:r>
      <w:r w:rsidRPr="005A79B0">
        <w:t>on likvideerija alates 02.03.2021</w:t>
      </w:r>
      <w:r w:rsidR="00F53649">
        <w:t>.</w:t>
      </w:r>
    </w:p>
    <w:p w14:paraId="03FC2BDB" w14:textId="1305BA85" w:rsidR="00636DCC" w:rsidRPr="005A79B0" w:rsidRDefault="00636DCC" w:rsidP="00CD3DB3">
      <w:pPr>
        <w:pStyle w:val="Loendilik"/>
        <w:numPr>
          <w:ilvl w:val="0"/>
          <w:numId w:val="29"/>
        </w:numPr>
        <w:tabs>
          <w:tab w:val="left" w:pos="284"/>
          <w:tab w:val="left" w:pos="426"/>
        </w:tabs>
      </w:pPr>
      <w:r w:rsidRPr="005A79B0">
        <w:t>Bratsoirum Eesti OÜ –</w:t>
      </w:r>
      <w:r w:rsidR="00CD3DB3">
        <w:t xml:space="preserve"> </w:t>
      </w:r>
      <w:r w:rsidRPr="005A79B0">
        <w:t xml:space="preserve">viimane aruanne </w:t>
      </w:r>
      <w:r w:rsidR="00CD3DB3">
        <w:t xml:space="preserve">esitati </w:t>
      </w:r>
      <w:r w:rsidRPr="005A79B0">
        <w:t xml:space="preserve">2021. </w:t>
      </w:r>
      <w:r w:rsidR="00F53649">
        <w:t>a</w:t>
      </w:r>
      <w:r w:rsidRPr="005A79B0">
        <w:t xml:space="preserve"> kohta. </w:t>
      </w:r>
      <w:r w:rsidR="00F53649">
        <w:t>Puudutatud isik II</w:t>
      </w:r>
      <w:r w:rsidR="00F53649" w:rsidRPr="005A79B0">
        <w:t xml:space="preserve"> </w:t>
      </w:r>
      <w:r w:rsidRPr="005A79B0">
        <w:t>on likvideerija alates 20.03.2023</w:t>
      </w:r>
      <w:r w:rsidR="00F53649">
        <w:t>.</w:t>
      </w:r>
    </w:p>
    <w:p w14:paraId="7C2B1EA3" w14:textId="50BC5F13" w:rsidR="00636DCC" w:rsidRPr="005A79B0" w:rsidRDefault="00636DCC" w:rsidP="00CD3DB3">
      <w:pPr>
        <w:pStyle w:val="Loendilik"/>
        <w:numPr>
          <w:ilvl w:val="0"/>
          <w:numId w:val="29"/>
        </w:numPr>
        <w:tabs>
          <w:tab w:val="left" w:pos="284"/>
          <w:tab w:val="left" w:pos="426"/>
        </w:tabs>
      </w:pPr>
      <w:r w:rsidRPr="005A79B0">
        <w:t xml:space="preserve">Brimtroimunen OÜ – viimane aruanne </w:t>
      </w:r>
      <w:r w:rsidR="00CD3DB3">
        <w:t xml:space="preserve">esitati </w:t>
      </w:r>
      <w:r w:rsidRPr="005A79B0">
        <w:t xml:space="preserve">2022. </w:t>
      </w:r>
      <w:r w:rsidR="00F53649">
        <w:t>a</w:t>
      </w:r>
      <w:r w:rsidRPr="005A79B0">
        <w:t xml:space="preserve"> kohta. </w:t>
      </w:r>
      <w:r w:rsidR="00F53649">
        <w:t>Puudutatud isik II</w:t>
      </w:r>
      <w:r w:rsidR="00F53649" w:rsidRPr="005A79B0">
        <w:t xml:space="preserve"> </w:t>
      </w:r>
      <w:r w:rsidRPr="005A79B0">
        <w:t>on likvideerija alates 19.03.2024</w:t>
      </w:r>
      <w:r w:rsidR="00F53649">
        <w:t>.</w:t>
      </w:r>
    </w:p>
    <w:p w14:paraId="1D434841" w14:textId="49F4990B" w:rsidR="00636DCC" w:rsidRPr="005A79B0" w:rsidRDefault="00636DCC" w:rsidP="00CD3DB3">
      <w:pPr>
        <w:pStyle w:val="Loendilik"/>
        <w:numPr>
          <w:ilvl w:val="0"/>
          <w:numId w:val="29"/>
        </w:numPr>
        <w:tabs>
          <w:tab w:val="left" w:pos="284"/>
          <w:tab w:val="left" w:pos="426"/>
        </w:tabs>
      </w:pPr>
      <w:r w:rsidRPr="005A79B0">
        <w:t>Delistra OÜ –</w:t>
      </w:r>
      <w:r w:rsidR="00CD3DB3">
        <w:t xml:space="preserve"> </w:t>
      </w:r>
      <w:r w:rsidRPr="005A79B0">
        <w:t xml:space="preserve">viimane aruanne </w:t>
      </w:r>
      <w:r w:rsidR="00CD3DB3">
        <w:t xml:space="preserve">esitati </w:t>
      </w:r>
      <w:r w:rsidRPr="005A79B0">
        <w:t xml:space="preserve">2020. </w:t>
      </w:r>
      <w:r w:rsidR="00F53649">
        <w:t>a</w:t>
      </w:r>
      <w:r w:rsidRPr="005A79B0">
        <w:t xml:space="preserve"> kohta. </w:t>
      </w:r>
      <w:r w:rsidR="00F53649">
        <w:t>Puudutatud isik II</w:t>
      </w:r>
      <w:r w:rsidR="00F53649" w:rsidRPr="005A79B0">
        <w:t xml:space="preserve"> </w:t>
      </w:r>
      <w:r w:rsidRPr="005A79B0">
        <w:t>on likvideerija alates 31.05.2022</w:t>
      </w:r>
      <w:r w:rsidR="00F53649">
        <w:t>.</w:t>
      </w:r>
    </w:p>
    <w:p w14:paraId="3937B4F7" w14:textId="07A3A473" w:rsidR="00636DCC" w:rsidRPr="005A79B0" w:rsidRDefault="00636DCC" w:rsidP="00CD3DB3">
      <w:pPr>
        <w:pStyle w:val="Loendilik"/>
        <w:numPr>
          <w:ilvl w:val="0"/>
          <w:numId w:val="29"/>
        </w:numPr>
        <w:tabs>
          <w:tab w:val="left" w:pos="284"/>
          <w:tab w:val="left" w:pos="426"/>
        </w:tabs>
      </w:pPr>
      <w:r w:rsidRPr="005A79B0">
        <w:t xml:space="preserve">EC R&amp;D OÜ – </w:t>
      </w:r>
      <w:r w:rsidR="00CD3DB3">
        <w:t>e</w:t>
      </w:r>
      <w:r w:rsidRPr="005A79B0">
        <w:t xml:space="preserve">sitatud </w:t>
      </w:r>
      <w:r w:rsidR="00CD3DB3">
        <w:t xml:space="preserve">ei ole </w:t>
      </w:r>
      <w:r w:rsidRPr="005A79B0">
        <w:t>ühtegi aruanne</w:t>
      </w:r>
      <w:r w:rsidR="00F53649">
        <w:t>t</w:t>
      </w:r>
      <w:r w:rsidRPr="005A79B0">
        <w:t xml:space="preserve">. </w:t>
      </w:r>
      <w:r w:rsidR="00F53649">
        <w:t>Puudutatud isik II</w:t>
      </w:r>
      <w:r w:rsidR="00F53649" w:rsidRPr="005A79B0">
        <w:t xml:space="preserve"> </w:t>
      </w:r>
      <w:r w:rsidRPr="005A79B0">
        <w:t>on likvideerija alates 20.04.2022</w:t>
      </w:r>
      <w:r w:rsidR="00F53649">
        <w:t>.</w:t>
      </w:r>
    </w:p>
    <w:p w14:paraId="292628EB" w14:textId="5CF7852D" w:rsidR="00636DCC" w:rsidRPr="005A79B0" w:rsidRDefault="00636DCC" w:rsidP="00CD3DB3">
      <w:pPr>
        <w:pStyle w:val="Loendilik"/>
        <w:numPr>
          <w:ilvl w:val="0"/>
          <w:numId w:val="29"/>
        </w:numPr>
        <w:tabs>
          <w:tab w:val="left" w:pos="284"/>
          <w:tab w:val="left" w:pos="426"/>
        </w:tabs>
      </w:pPr>
      <w:r w:rsidRPr="005A79B0">
        <w:t>Foremsikston OÜ –</w:t>
      </w:r>
      <w:r w:rsidR="00CD3DB3">
        <w:t xml:space="preserve"> </w:t>
      </w:r>
      <w:r w:rsidRPr="005A79B0">
        <w:t xml:space="preserve">viimane aruanne </w:t>
      </w:r>
      <w:r w:rsidR="00CD3DB3">
        <w:t xml:space="preserve">esitati </w:t>
      </w:r>
      <w:r w:rsidRPr="005A79B0">
        <w:t xml:space="preserve">2022. </w:t>
      </w:r>
      <w:r w:rsidR="00F53649">
        <w:t>a</w:t>
      </w:r>
      <w:r w:rsidRPr="005A79B0">
        <w:t xml:space="preserve"> kohta. </w:t>
      </w:r>
      <w:r w:rsidR="00F53649">
        <w:t>Puudutatud isik II</w:t>
      </w:r>
      <w:r w:rsidR="00F53649" w:rsidRPr="005A79B0">
        <w:t xml:space="preserve"> </w:t>
      </w:r>
      <w:r w:rsidRPr="005A79B0">
        <w:t>on likvideerija alates 02.02.2024</w:t>
      </w:r>
      <w:r w:rsidR="00F53649">
        <w:t>.</w:t>
      </w:r>
    </w:p>
    <w:p w14:paraId="417B992B" w14:textId="77777777" w:rsidR="00CD3DB3" w:rsidRDefault="00636DCC" w:rsidP="00CD3DB3">
      <w:pPr>
        <w:pStyle w:val="Loendilik"/>
        <w:numPr>
          <w:ilvl w:val="0"/>
          <w:numId w:val="29"/>
        </w:numPr>
        <w:tabs>
          <w:tab w:val="left" w:pos="284"/>
          <w:tab w:val="left" w:pos="426"/>
        </w:tabs>
      </w:pPr>
      <w:r w:rsidRPr="005A79B0">
        <w:t>Irual EST OÜ –</w:t>
      </w:r>
      <w:r w:rsidR="00CD3DB3">
        <w:t xml:space="preserve"> </w:t>
      </w:r>
      <w:r w:rsidRPr="005A79B0">
        <w:t xml:space="preserve">viimane aruanne </w:t>
      </w:r>
      <w:r w:rsidR="00CD3DB3">
        <w:t xml:space="preserve">esitati </w:t>
      </w:r>
      <w:r w:rsidRPr="005A79B0">
        <w:t xml:space="preserve">2019. </w:t>
      </w:r>
      <w:r w:rsidR="00F53649">
        <w:t>a</w:t>
      </w:r>
      <w:r w:rsidRPr="005A79B0">
        <w:t xml:space="preserve"> kohta. </w:t>
      </w:r>
      <w:r w:rsidR="00F53649">
        <w:t>Puudutatud isik II</w:t>
      </w:r>
      <w:r w:rsidR="00F53649" w:rsidRPr="005A79B0">
        <w:t xml:space="preserve"> </w:t>
      </w:r>
      <w:r w:rsidRPr="005A79B0">
        <w:t>on likvideerija alates 08.03.2021</w:t>
      </w:r>
      <w:r w:rsidR="00F53649">
        <w:t>.</w:t>
      </w:r>
    </w:p>
    <w:p w14:paraId="15F06428" w14:textId="77777777" w:rsidR="00CD3DB3" w:rsidRDefault="00636DCC" w:rsidP="00CD3DB3">
      <w:pPr>
        <w:pStyle w:val="Loendilik"/>
        <w:numPr>
          <w:ilvl w:val="0"/>
          <w:numId w:val="29"/>
        </w:numPr>
        <w:tabs>
          <w:tab w:val="left" w:pos="284"/>
          <w:tab w:val="left" w:pos="426"/>
        </w:tabs>
      </w:pPr>
      <w:r w:rsidRPr="005A79B0">
        <w:t>Treksorterarium OÜ –</w:t>
      </w:r>
      <w:r w:rsidR="00CD3DB3">
        <w:t xml:space="preserve"> </w:t>
      </w:r>
      <w:r w:rsidRPr="005A79B0">
        <w:t xml:space="preserve">viimane aruanne </w:t>
      </w:r>
      <w:r w:rsidR="00CD3DB3">
        <w:t xml:space="preserve">esitati </w:t>
      </w:r>
      <w:r w:rsidRPr="005A79B0">
        <w:t xml:space="preserve">2020. </w:t>
      </w:r>
      <w:r w:rsidR="00F53649">
        <w:t>a</w:t>
      </w:r>
      <w:r w:rsidRPr="005A79B0">
        <w:t xml:space="preserve"> kohta. </w:t>
      </w:r>
      <w:r w:rsidR="00F53649">
        <w:t>Puudutatud isik II</w:t>
      </w:r>
      <w:r w:rsidR="00F53649" w:rsidRPr="005A79B0">
        <w:t xml:space="preserve"> </w:t>
      </w:r>
      <w:r w:rsidRPr="005A79B0">
        <w:t>on likvideerija alates 17.02.2023</w:t>
      </w:r>
      <w:r w:rsidR="00F53649">
        <w:t>.</w:t>
      </w:r>
    </w:p>
    <w:p w14:paraId="16CBD2C9" w14:textId="77777777" w:rsidR="00CD3DB3" w:rsidRDefault="00636DCC" w:rsidP="00CD3DB3">
      <w:pPr>
        <w:pStyle w:val="Loendilik"/>
        <w:numPr>
          <w:ilvl w:val="0"/>
          <w:numId w:val="29"/>
        </w:numPr>
        <w:tabs>
          <w:tab w:val="left" w:pos="284"/>
          <w:tab w:val="left" w:pos="426"/>
        </w:tabs>
      </w:pPr>
      <w:r w:rsidRPr="005A79B0">
        <w:t>Vismanter OÜ –</w:t>
      </w:r>
      <w:r w:rsidR="00CD3DB3">
        <w:t xml:space="preserve"> </w:t>
      </w:r>
      <w:r w:rsidRPr="005A79B0">
        <w:t xml:space="preserve">esitatud </w:t>
      </w:r>
      <w:r w:rsidR="00CD3DB3">
        <w:t xml:space="preserve">ei ole </w:t>
      </w:r>
      <w:r w:rsidRPr="005A79B0">
        <w:t xml:space="preserve">ühtegi aruannet. </w:t>
      </w:r>
      <w:r w:rsidR="00F53649">
        <w:t>Puudutatud isik II</w:t>
      </w:r>
      <w:r w:rsidR="00F53649" w:rsidRPr="005A79B0">
        <w:t xml:space="preserve"> </w:t>
      </w:r>
      <w:r w:rsidRPr="005A79B0">
        <w:t>on likvideerija alates 14.02.2024</w:t>
      </w:r>
      <w:r w:rsidR="00F53649">
        <w:t>.</w:t>
      </w:r>
    </w:p>
    <w:p w14:paraId="0ABCA26E" w14:textId="77777777" w:rsidR="00CD3DB3" w:rsidRDefault="00636DCC" w:rsidP="00CD3DB3">
      <w:pPr>
        <w:pStyle w:val="Loendilik"/>
        <w:numPr>
          <w:ilvl w:val="0"/>
          <w:numId w:val="29"/>
        </w:numPr>
        <w:tabs>
          <w:tab w:val="left" w:pos="284"/>
          <w:tab w:val="left" w:pos="426"/>
        </w:tabs>
      </w:pPr>
      <w:r w:rsidRPr="005A79B0">
        <w:t>Vileburoksem E OÜ –</w:t>
      </w:r>
      <w:r w:rsidR="00CD3DB3">
        <w:t xml:space="preserve"> </w:t>
      </w:r>
      <w:r w:rsidRPr="005A79B0">
        <w:t xml:space="preserve">viimane aruanne </w:t>
      </w:r>
      <w:r w:rsidR="00CD3DB3">
        <w:t xml:space="preserve">esitati </w:t>
      </w:r>
      <w:r w:rsidRPr="005A79B0">
        <w:t xml:space="preserve">2020. </w:t>
      </w:r>
      <w:r w:rsidR="00F53649">
        <w:t>a</w:t>
      </w:r>
      <w:r w:rsidRPr="005A79B0">
        <w:t xml:space="preserve"> kohta. </w:t>
      </w:r>
      <w:r w:rsidR="00F53649">
        <w:t>Puudutatud isik II</w:t>
      </w:r>
      <w:r w:rsidR="00F53649" w:rsidRPr="005A79B0">
        <w:t xml:space="preserve"> </w:t>
      </w:r>
      <w:r w:rsidRPr="005A79B0">
        <w:t>on likvideerija alates 20.10.2022</w:t>
      </w:r>
      <w:r w:rsidR="00F53649">
        <w:t>.</w:t>
      </w:r>
    </w:p>
    <w:p w14:paraId="25C0C4D3" w14:textId="7D2B9FFC" w:rsidR="00636DCC" w:rsidRPr="005A79B0" w:rsidRDefault="00636DCC" w:rsidP="00CD3DB3">
      <w:pPr>
        <w:pStyle w:val="Loendilik"/>
        <w:numPr>
          <w:ilvl w:val="0"/>
          <w:numId w:val="29"/>
        </w:numPr>
        <w:tabs>
          <w:tab w:val="left" w:pos="284"/>
          <w:tab w:val="left" w:pos="426"/>
        </w:tabs>
        <w:spacing w:after="240"/>
        <w:ind w:left="357" w:hanging="357"/>
        <w:contextualSpacing w:val="0"/>
      </w:pPr>
      <w:r w:rsidRPr="005A79B0">
        <w:t>Veisastum Protar OÜ –</w:t>
      </w:r>
      <w:r w:rsidR="00CD3DB3">
        <w:t xml:space="preserve"> </w:t>
      </w:r>
      <w:r w:rsidRPr="005A79B0">
        <w:t xml:space="preserve">esitatud </w:t>
      </w:r>
      <w:r w:rsidR="00CD3DB3">
        <w:t xml:space="preserve">ei ole </w:t>
      </w:r>
      <w:r w:rsidRPr="005A79B0">
        <w:t xml:space="preserve">ühtegi aruannet. </w:t>
      </w:r>
      <w:r w:rsidR="00F53649">
        <w:t>Puudutatud isik II</w:t>
      </w:r>
      <w:r w:rsidR="00F53649" w:rsidRPr="005A79B0">
        <w:t xml:space="preserve"> </w:t>
      </w:r>
      <w:r w:rsidRPr="005A79B0">
        <w:t>on likvideerija alates 23.02.2024</w:t>
      </w:r>
      <w:r w:rsidR="00F53649">
        <w:t>.</w:t>
      </w:r>
    </w:p>
    <w:p w14:paraId="6F4B8693" w14:textId="2447F73C" w:rsidR="00636DCC" w:rsidRPr="005A79B0" w:rsidRDefault="00F53649" w:rsidP="004C73DE">
      <w:pPr>
        <w:pStyle w:val="Loendilik"/>
        <w:numPr>
          <w:ilvl w:val="1"/>
          <w:numId w:val="11"/>
        </w:numPr>
        <w:tabs>
          <w:tab w:val="left" w:pos="284"/>
          <w:tab w:val="left" w:pos="426"/>
        </w:tabs>
        <w:spacing w:after="240"/>
        <w:contextualSpacing w:val="0"/>
      </w:pPr>
      <w:r>
        <w:t>V</w:t>
      </w:r>
      <w:r w:rsidR="00636DCC" w:rsidRPr="005A79B0">
        <w:t xml:space="preserve">õlgnikuga sarnane ühinemistehing toimus </w:t>
      </w:r>
      <w:r w:rsidR="00636DCC" w:rsidRPr="00F53649">
        <w:t>OÜ-s Q Finants</w:t>
      </w:r>
      <w:r w:rsidR="00636DCC" w:rsidRPr="005A79B0">
        <w:t xml:space="preserve">. </w:t>
      </w:r>
      <w:r>
        <w:t>Puudutatud isik I</w:t>
      </w:r>
      <w:r w:rsidR="00636DCC" w:rsidRPr="005A79B0">
        <w:t xml:space="preserve"> oli kuni 29.11.2022 OÜ Q Finants OÜ juhatuse liige</w:t>
      </w:r>
      <w:r>
        <w:t xml:space="preserve">. </w:t>
      </w:r>
      <w:r w:rsidR="00636DCC" w:rsidRPr="005A79B0">
        <w:t>06.07.2022 sõlmisid OÜ Q Finants ja OÜ Q Kinnisvara (hilisem ärinimi OÜ TQQQ kaubandus) ühinemislepingu</w:t>
      </w:r>
      <w:r>
        <w:t xml:space="preserve">, millega </w:t>
      </w:r>
      <w:r w:rsidRPr="005A79B0">
        <w:t>OÜ Q Kinnisvara kogu vara, sh kohustused anti tervikuna üle OÜ</w:t>
      </w:r>
      <w:r w:rsidRPr="005A79B0">
        <w:noBreakHyphen/>
        <w:t>le Q Finants</w:t>
      </w:r>
      <w:r w:rsidR="00636DCC" w:rsidRPr="005A79B0">
        <w:t xml:space="preserve">. Mõlemat äriühingut esindas ühinemislepingu sõlmimisel (mõlema äriühingu) juhatuse liige </w:t>
      </w:r>
      <w:r>
        <w:t>puudutatud isik I</w:t>
      </w:r>
      <w:r w:rsidR="00636DCC" w:rsidRPr="005A79B0">
        <w:t>. OÜ Q Kinnisvara kustutati äriregistrist 18.11.2022</w:t>
      </w:r>
      <w:r>
        <w:t>.</w:t>
      </w:r>
      <w:r w:rsidR="00636DCC" w:rsidRPr="005A79B0">
        <w:t xml:space="preserve"> </w:t>
      </w:r>
      <w:r>
        <w:t>Ühingu</w:t>
      </w:r>
      <w:r w:rsidR="00636DCC" w:rsidRPr="005A79B0">
        <w:t xml:space="preserve"> juhatuse liige </w:t>
      </w:r>
      <w:r w:rsidR="00A819B1">
        <w:t>ajavahemikul</w:t>
      </w:r>
      <w:r w:rsidR="00636DCC" w:rsidRPr="005A79B0">
        <w:t xml:space="preserve"> 19.03.2021–20.10.2022 oli </w:t>
      </w:r>
      <w:r>
        <w:t>puudutatud isik I ja</w:t>
      </w:r>
      <w:r w:rsidR="00636DCC" w:rsidRPr="005A79B0">
        <w:t xml:space="preserve"> alates 20.10.2022 </w:t>
      </w:r>
      <w:r>
        <w:t>puudutatud isik II.</w:t>
      </w:r>
      <w:r w:rsidR="00636DCC" w:rsidRPr="005A79B0">
        <w:t xml:space="preserve"> MTA algatas 2022. </w:t>
      </w:r>
      <w:r>
        <w:t>a</w:t>
      </w:r>
      <w:r w:rsidR="00636DCC" w:rsidRPr="005A79B0">
        <w:t xml:space="preserve"> kontrolli OÜ Q Kinnisvara käibedeklaratsioonidel deklareeritud andmete õigsuse üle, kuna kahtlus oli, et </w:t>
      </w:r>
      <w:r>
        <w:t>ühing</w:t>
      </w:r>
      <w:r w:rsidR="00636DCC" w:rsidRPr="005A79B0">
        <w:t xml:space="preserve"> oli korteriomandite võõrandamisel deklareerinud müügi </w:t>
      </w:r>
      <w:r w:rsidR="00A819B1">
        <w:t xml:space="preserve">ebaõigesti </w:t>
      </w:r>
      <w:r w:rsidR="00636DCC" w:rsidRPr="005A79B0">
        <w:t xml:space="preserve">maksuvaba käibena. 16.02.2023 </w:t>
      </w:r>
      <w:r>
        <w:t>kontrollaktis märkis</w:t>
      </w:r>
      <w:r w:rsidR="00636DCC" w:rsidRPr="005A79B0">
        <w:t xml:space="preserve"> MTA, et OÜ</w:t>
      </w:r>
      <w:r w:rsidR="00D6498B">
        <w:t>-l</w:t>
      </w:r>
      <w:r w:rsidR="00A819B1">
        <w:t xml:space="preserve"> </w:t>
      </w:r>
      <w:r w:rsidR="00636DCC" w:rsidRPr="005A79B0">
        <w:t>Q</w:t>
      </w:r>
      <w:r w:rsidR="00A819B1">
        <w:t xml:space="preserve"> </w:t>
      </w:r>
      <w:r w:rsidR="00636DCC" w:rsidRPr="005A79B0">
        <w:t xml:space="preserve">Finants </w:t>
      </w:r>
      <w:r w:rsidR="00D6498B">
        <w:t>tuleb tasuda</w:t>
      </w:r>
      <w:r w:rsidR="00636DCC" w:rsidRPr="005A79B0">
        <w:t xml:space="preserve"> täiendav käibemaks 73 271 eurot</w:t>
      </w:r>
      <w:r w:rsidR="00D6498B">
        <w:t xml:space="preserve">. </w:t>
      </w:r>
      <w:r w:rsidR="00636DCC" w:rsidRPr="005A79B0">
        <w:t>Tegemist oli OÜ</w:t>
      </w:r>
      <w:r w:rsidR="00A819B1">
        <w:t xml:space="preserve"> </w:t>
      </w:r>
      <w:r w:rsidR="00636DCC" w:rsidRPr="005A79B0">
        <w:t>Q</w:t>
      </w:r>
      <w:r w:rsidR="00A819B1">
        <w:t xml:space="preserve"> </w:t>
      </w:r>
      <w:r w:rsidR="00636DCC" w:rsidRPr="005A79B0">
        <w:t xml:space="preserve">Kinnisvara maksukohustusega, mis läks ühinemise tõttu üle OÜ-le Q Finants. 03.04.2024 esitas </w:t>
      </w:r>
      <w:r w:rsidR="00D6498B">
        <w:t>puudutatud isik I</w:t>
      </w:r>
      <w:r w:rsidR="00636DCC" w:rsidRPr="005A79B0">
        <w:t xml:space="preserve"> OÜ Q Finants likvideerijana kohtule pankrotiavalduse, märkides, et OÜ-l Q Finants on üks võlausaldaja – MTA – kelle ees olevat kohustust </w:t>
      </w:r>
      <w:r w:rsidR="00A819B1">
        <w:t xml:space="preserve">ta </w:t>
      </w:r>
      <w:r w:rsidR="00636DCC" w:rsidRPr="005A79B0">
        <w:t>ei suuda täita</w:t>
      </w:r>
      <w:r w:rsidR="00D6498B">
        <w:t xml:space="preserve">. </w:t>
      </w:r>
      <w:r w:rsidR="00636DCC" w:rsidRPr="005A79B0">
        <w:t>Pankrotiavalduse menetlus lõppes pankrotti välja kuulutamata raugemisega</w:t>
      </w:r>
      <w:r w:rsidR="00D6498B">
        <w:t>.</w:t>
      </w:r>
    </w:p>
    <w:p w14:paraId="62E2CE18" w14:textId="2F3D8518" w:rsidR="00D6498B" w:rsidRDefault="00636DCC" w:rsidP="004C73DE">
      <w:pPr>
        <w:pStyle w:val="Loendilik"/>
        <w:numPr>
          <w:ilvl w:val="1"/>
          <w:numId w:val="11"/>
        </w:numPr>
        <w:tabs>
          <w:tab w:val="left" w:pos="284"/>
          <w:tab w:val="left" w:pos="426"/>
        </w:tabs>
        <w:spacing w:after="240"/>
        <w:contextualSpacing w:val="0"/>
      </w:pPr>
      <w:r w:rsidRPr="005A79B0">
        <w:t xml:space="preserve">MTA teostas kontrolli ka äriühingu </w:t>
      </w:r>
      <w:r w:rsidRPr="00D6498B">
        <w:t>OÜ P 6</w:t>
      </w:r>
      <w:r w:rsidRPr="005A79B0">
        <w:t xml:space="preserve"> (praegune ärinimi OÜ 7 Kaubandus) osas. OÜ P 6 juhatuse liige </w:t>
      </w:r>
      <w:r w:rsidR="00A819B1">
        <w:t>ajavahemikul</w:t>
      </w:r>
      <w:r w:rsidRPr="005A79B0">
        <w:t xml:space="preserve"> 09.04.2021–16.02.2024 oli </w:t>
      </w:r>
      <w:r w:rsidR="00D6498B">
        <w:t>puudutatud isik I.</w:t>
      </w:r>
      <w:r w:rsidRPr="005A79B0">
        <w:t xml:space="preserve"> MTA tuvastas, et OÜ P 6 ostis aastatel 2021</w:t>
      </w:r>
      <w:r w:rsidR="00D6498B">
        <w:t>–</w:t>
      </w:r>
      <w:r w:rsidRPr="005A79B0">
        <w:t>2023 viis kinnisasja. Enne kinnisasjade võõrandamist andis OÜ P 6 kinnisasjad jagunemise teel üle järgmistele äriühingutele: OÜ SVH 11, OÜ SVH 2 ja SVH 3 OÜ. Viidatud äriühingud võõrandasid vahetult pärast jagunemist kinnisasjad kolmandatele isikutele</w:t>
      </w:r>
      <w:r w:rsidR="00D6498B">
        <w:t xml:space="preserve">. Puudutatud isik I </w:t>
      </w:r>
      <w:r w:rsidRPr="005A79B0">
        <w:t>oli kõigi viidatud äriühingute juhatuse liige nii jagunemise kui ka kinnisasjad</w:t>
      </w:r>
      <w:r w:rsidR="00A819B1">
        <w:t>e</w:t>
      </w:r>
      <w:r w:rsidRPr="005A79B0">
        <w:t xml:space="preserve"> edasi võõranda</w:t>
      </w:r>
      <w:r w:rsidR="00A819B1">
        <w:t>mise ajal</w:t>
      </w:r>
      <w:r w:rsidR="00D6498B">
        <w:t xml:space="preserve">. Ta </w:t>
      </w:r>
      <w:r w:rsidRPr="005A79B0">
        <w:t xml:space="preserve">deklareeris OÜ P 6 esindajana kinnisasjade ostmiselt tasutud käibemaksu sisendkäibemaksuna. OÜ-de SVH 11, OÜ SVH 2 ja SVH 3 OÜ esindajana deklareeris </w:t>
      </w:r>
      <w:r w:rsidR="00D6498B">
        <w:t>ta</w:t>
      </w:r>
      <w:r w:rsidRPr="005A79B0">
        <w:t xml:space="preserve"> kinnisasjade müügist saadud tulu, kuid käibemaksu ei tasunud</w:t>
      </w:r>
      <w:r w:rsidR="00D6498B">
        <w:t xml:space="preserve">. </w:t>
      </w:r>
      <w:r w:rsidRPr="005A79B0">
        <w:t xml:space="preserve">Kohe pärast seda, kui OÜ SVH 11, OÜ SVH 2 ja SVH 3 OÜ olid kinnisasjad edasi võõrandanud, asus viidatud äriühingute juhatuse liikmeks ning hiljem ka likvideerijaks </w:t>
      </w:r>
      <w:r w:rsidR="00D6498B">
        <w:t>puudutatud isik II</w:t>
      </w:r>
      <w:r w:rsidRPr="005A79B0">
        <w:t xml:space="preserve">: OÜ SVH 11 võõrandas viimase kinnisasja 01.08.2023, </w:t>
      </w:r>
      <w:r w:rsidR="00D6498B">
        <w:t xml:space="preserve">puudutatud isikust II </w:t>
      </w:r>
      <w:r w:rsidRPr="005A79B0">
        <w:t xml:space="preserve">sai juhatuse liige 10.08.2023; OÜ SVH 2 võõrandas kinnisasja 24.05.2023, </w:t>
      </w:r>
      <w:r w:rsidR="00D6498B">
        <w:t xml:space="preserve">puudutatud isikust II </w:t>
      </w:r>
      <w:r w:rsidRPr="005A79B0">
        <w:t xml:space="preserve">sai juhatuse liige 29.05.2023; SVH 3 OÜ võõrandas kinnisasja 24.07.2023, </w:t>
      </w:r>
      <w:r w:rsidR="00D6498B">
        <w:t xml:space="preserve">puudutatud isikust II </w:t>
      </w:r>
      <w:r w:rsidRPr="005A79B0">
        <w:t>sai juhatuse liige 09.08.2023</w:t>
      </w:r>
      <w:r w:rsidR="00D6498B">
        <w:t>.</w:t>
      </w:r>
      <w:r w:rsidRPr="005A79B0">
        <w:t xml:space="preserve"> MTA järeldas, et </w:t>
      </w:r>
      <w:r w:rsidR="00D6498B">
        <w:t>puudutatud isik I</w:t>
      </w:r>
      <w:r w:rsidRPr="005A79B0">
        <w:t xml:space="preserve">, leides OÜ-le P 6 kuulunud kinnisasjadele ostja, organiseeris ettevõtete kogumi ja jagunemistehingud, mille käigus liigutati kinnisasjad teistesse äriühingutesse, </w:t>
      </w:r>
      <w:r w:rsidR="006409E6">
        <w:t>kes</w:t>
      </w:r>
      <w:r w:rsidRPr="005A79B0">
        <w:t xml:space="preserve"> jätsid kinnisasjade müügilt käibemaksu tasumata, samas kui OÜ P</w:t>
      </w:r>
      <w:r w:rsidR="00A819B1">
        <w:t> </w:t>
      </w:r>
      <w:r w:rsidRPr="005A79B0">
        <w:t>6 arvas kinnisasjade ostmisel tasutud käibemaksu sisendkäibemaksu hulgast maha</w:t>
      </w:r>
      <w:r w:rsidR="00D6498B">
        <w:t>.</w:t>
      </w:r>
    </w:p>
    <w:p w14:paraId="476CB521" w14:textId="40D1C72C" w:rsidR="00636DCC" w:rsidRPr="005A79B0" w:rsidRDefault="00636DCC" w:rsidP="004C73DE">
      <w:pPr>
        <w:pStyle w:val="Loendilik"/>
        <w:numPr>
          <w:ilvl w:val="1"/>
          <w:numId w:val="11"/>
        </w:numPr>
        <w:tabs>
          <w:tab w:val="left" w:pos="284"/>
          <w:tab w:val="left" w:pos="426"/>
        </w:tabs>
        <w:spacing w:after="240"/>
        <w:contextualSpacing w:val="0"/>
      </w:pPr>
      <w:r w:rsidRPr="005A79B0">
        <w:t>Tsiviilasjas</w:t>
      </w:r>
      <w:r w:rsidR="00D6498B">
        <w:t xml:space="preserve"> nr</w:t>
      </w:r>
      <w:r w:rsidRPr="005A79B0">
        <w:t xml:space="preserve"> 2-24-5788 </w:t>
      </w:r>
      <w:r w:rsidR="00A819B1">
        <w:t xml:space="preserve">oli </w:t>
      </w:r>
      <w:r w:rsidRPr="005A79B0">
        <w:t>menetl</w:t>
      </w:r>
      <w:r w:rsidR="00A819B1">
        <w:t xml:space="preserve">uses </w:t>
      </w:r>
      <w:r w:rsidRPr="00D6498B">
        <w:t>OÜ SVH</w:t>
      </w:r>
      <w:r w:rsidRPr="005A79B0">
        <w:t xml:space="preserve"> suhtes esitatud pankrotiavaldus. OÜ</w:t>
      </w:r>
      <w:r w:rsidR="00A819B1">
        <w:t> </w:t>
      </w:r>
      <w:r w:rsidRPr="005A79B0">
        <w:t xml:space="preserve">SVH juhatuse liige </w:t>
      </w:r>
      <w:r w:rsidR="00A819B1">
        <w:t xml:space="preserve">ajavahemikul </w:t>
      </w:r>
      <w:r w:rsidRPr="005A79B0">
        <w:t xml:space="preserve">05.10.2022–03.11.2022 oli </w:t>
      </w:r>
      <w:r w:rsidR="00D6498B">
        <w:t>puudutatud isik I.</w:t>
      </w:r>
      <w:r w:rsidRPr="005A79B0">
        <w:t xml:space="preserve"> </w:t>
      </w:r>
      <w:r w:rsidR="00A819B1">
        <w:t xml:space="preserve">Ajavahemikul </w:t>
      </w:r>
      <w:r w:rsidRPr="005A79B0">
        <w:t xml:space="preserve">03.11.2022–13.08.2024 oli likvideerija </w:t>
      </w:r>
      <w:r w:rsidR="00D6498B">
        <w:t>puudutatud isik II.</w:t>
      </w:r>
      <w:r w:rsidRPr="005A79B0">
        <w:t xml:space="preserve"> Ajutine haldur </w:t>
      </w:r>
      <w:r w:rsidR="00A819B1">
        <w:t>leidis</w:t>
      </w:r>
      <w:r w:rsidRPr="005A79B0">
        <w:t xml:space="preserve">, et oktoobris ja novembris </w:t>
      </w:r>
      <w:r w:rsidR="00A819B1" w:rsidRPr="00A819B1">
        <w:t xml:space="preserve">2022 </w:t>
      </w:r>
      <w:r w:rsidR="00A819B1">
        <w:t xml:space="preserve">muutis juhatus </w:t>
      </w:r>
      <w:r w:rsidRPr="005A79B0">
        <w:t xml:space="preserve">OÜ SVH teadlikult varatuks. </w:t>
      </w:r>
      <w:r w:rsidR="00A819B1">
        <w:t xml:space="preserve">Ühingu </w:t>
      </w:r>
      <w:r w:rsidRPr="005A79B0">
        <w:t>kogu majandustegevus seisnes ühes kinnisasja tehingus: 02.09.2022 omandas OÜ SVH Nelgi põik 2 kinnisasja, mille 14.10.2022 võõrandas. OÜ SVH teenis selle tehinguga kasumit, kuid tehingust saadud raha</w:t>
      </w:r>
      <w:r w:rsidR="00A819B1">
        <w:t xml:space="preserve"> </w:t>
      </w:r>
      <w:r w:rsidRPr="005A79B0">
        <w:t xml:space="preserve">kanti endaga seotud äriühingutele edasi, mistõttu puudusid OÜ-l SVH 21.11.2022 </w:t>
      </w:r>
      <w:r w:rsidR="00D6498B">
        <w:t>puudutatud isiku II</w:t>
      </w:r>
      <w:r w:rsidRPr="005A79B0">
        <w:t xml:space="preserve"> poolt deklareeritud käibemaksu tasumiseks rahalised vahendid</w:t>
      </w:r>
      <w:r w:rsidR="00D6498B">
        <w:t xml:space="preserve">. </w:t>
      </w:r>
      <w:r w:rsidRPr="005A79B0">
        <w:t xml:space="preserve">11.04.2024 esitas </w:t>
      </w:r>
      <w:r w:rsidR="00A819B1">
        <w:t>p</w:t>
      </w:r>
      <w:r w:rsidR="00D6498B">
        <w:t>uudutatud isik II</w:t>
      </w:r>
      <w:r w:rsidRPr="005A79B0">
        <w:t xml:space="preserve"> OÜ SVH likvideerijana OÜ SVH pankrotiavalduse, märkides, et OÜ-l SVH on üks võlausaldaja – MTA – kelle ees olevat kohustust </w:t>
      </w:r>
      <w:r w:rsidR="00A819B1">
        <w:t xml:space="preserve">ta </w:t>
      </w:r>
      <w:r w:rsidRPr="005A79B0">
        <w:t>ei suuda täita</w:t>
      </w:r>
      <w:r w:rsidR="00D6498B">
        <w:t xml:space="preserve">. </w:t>
      </w:r>
      <w:r w:rsidRPr="005A79B0">
        <w:t>Pankrotiavalduse menetlus lõppes pankrotti välja kuulutamata raugemisega</w:t>
      </w:r>
      <w:r w:rsidR="00D6498B">
        <w:t>.</w:t>
      </w:r>
    </w:p>
    <w:p w14:paraId="745922DA" w14:textId="2D365460" w:rsidR="00636DCC" w:rsidRPr="00B6229D" w:rsidRDefault="009A03E0" w:rsidP="00FC2307">
      <w:pPr>
        <w:pStyle w:val="Loendilik"/>
        <w:numPr>
          <w:ilvl w:val="0"/>
          <w:numId w:val="11"/>
        </w:numPr>
        <w:tabs>
          <w:tab w:val="left" w:pos="284"/>
          <w:tab w:val="left" w:pos="426"/>
        </w:tabs>
        <w:spacing w:before="120"/>
        <w:contextualSpacing w:val="0"/>
        <w:rPr>
          <w:b/>
          <w:bCs/>
        </w:rPr>
      </w:pPr>
      <w:r w:rsidRPr="00B6229D">
        <w:t>Puudutatud isik II</w:t>
      </w:r>
      <w:r w:rsidR="00636DCC" w:rsidRPr="00B6229D">
        <w:t xml:space="preserve"> selgitas maksejõuetuse teenistusele järgmist</w:t>
      </w:r>
      <w:r w:rsidRPr="00B6229D">
        <w:t>:</w:t>
      </w:r>
    </w:p>
    <w:p w14:paraId="09C6E61A" w14:textId="2DCC81C2"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E. Lakernikov kirjutas paar aastat tagasi L. Hansbergile sooviga osadest „</w:t>
      </w:r>
      <w:r w:rsidRPr="00B6229D">
        <w:rPr>
          <w:i/>
          <w:iCs/>
        </w:rPr>
        <w:t>ettevõtetest loobuda</w:t>
      </w:r>
      <w:r w:rsidRPr="00B6229D">
        <w:t>“ ja pärast „</w:t>
      </w:r>
      <w:r w:rsidRPr="00B6229D">
        <w:rPr>
          <w:i/>
          <w:iCs/>
        </w:rPr>
        <w:t>pankrotiavaldused läbi teha</w:t>
      </w:r>
      <w:r w:rsidRPr="00B6229D">
        <w:t xml:space="preserve">“. L. Hansberg pidi võimaldama E. Lakernikovil siseneda L. Hansbergi andmetega erinevatesse süsteemidesse, kuhu on vaja sellega seoses avaldusi esitada. E. Lakernikov nimetas äriühingud, mille puhul </w:t>
      </w:r>
      <w:r w:rsidR="00B6229D" w:rsidRPr="00B6229D">
        <w:t xml:space="preserve">ta </w:t>
      </w:r>
      <w:r w:rsidRPr="00B6229D">
        <w:t>seda teenust soovis, sh võlgniku. E. Lakernikov tasus L. Hansbergile selle teenuse eest</w:t>
      </w:r>
      <w:r w:rsidR="009A03E0" w:rsidRPr="00B6229D">
        <w:t>.</w:t>
      </w:r>
    </w:p>
    <w:p w14:paraId="7B02E2D6" w14:textId="77777777"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Kõiki toiminguid seoses võlgnikuga tegi E. Lakernikov, kes andis L. Hansbergile teada, kui on vaja mingi dokument allkirjastada</w:t>
      </w:r>
      <w:r w:rsidR="009A03E0" w:rsidRPr="00B6229D">
        <w:t>.</w:t>
      </w:r>
    </w:p>
    <w:p w14:paraId="12064671" w14:textId="4FBFDD4B"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Võlgnikuga seoses oli L. Hansbergil ja E. Lakernikovil kokkulepe, et „</w:t>
      </w:r>
      <w:r w:rsidRPr="00B6229D">
        <w:rPr>
          <w:i/>
          <w:iCs/>
        </w:rPr>
        <w:t>teeme pankroti ära ja vaatame mis saab</w:t>
      </w:r>
      <w:r w:rsidRPr="00B6229D">
        <w:t xml:space="preserve">“. L. Hansberg ei mäletanud täpselt, kui palju E. Lakernikov </w:t>
      </w:r>
      <w:r w:rsidR="00B6229D" w:rsidRPr="00B6229D">
        <w:t xml:space="preserve">talle </w:t>
      </w:r>
      <w:r w:rsidRPr="00B6229D">
        <w:t xml:space="preserve">selle eest tasus, kuid </w:t>
      </w:r>
      <w:r w:rsidR="00B6229D" w:rsidRPr="00B6229D">
        <w:t xml:space="preserve">võis olla </w:t>
      </w:r>
      <w:r w:rsidRPr="00B6229D">
        <w:t>200</w:t>
      </w:r>
      <w:r w:rsidR="009A03E0" w:rsidRPr="00B6229D">
        <w:t>–</w:t>
      </w:r>
      <w:r w:rsidRPr="00B6229D">
        <w:t>300 eurot. Raha maksti selle eest, et L. Hansberg teeks läbi kõik vajalikud toimingud kuni pankrotini. Pankrotiavalduse koostas E. Lakernikov ja laadis selle ise ka üles, kuid allkirja pani L. Hansberg</w:t>
      </w:r>
      <w:r w:rsidR="009A03E0" w:rsidRPr="00B6229D">
        <w:t>.</w:t>
      </w:r>
    </w:p>
    <w:p w14:paraId="797B6147" w14:textId="77777777"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Plaan oli, et L. Hansberg teeb võlgniku likvideerijana seda, mida E. Lakernikov soovib</w:t>
      </w:r>
      <w:r w:rsidR="009A03E0" w:rsidRPr="00B6229D">
        <w:t>.</w:t>
      </w:r>
    </w:p>
    <w:p w14:paraId="35A65C27" w14:textId="77777777"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L. Hansberg asus võlgniku likvideerijaks finantsilistel põhjustel, ta ei plaaninud võlgnikuga seoses ise midagi teha</w:t>
      </w:r>
      <w:r w:rsidR="009A03E0" w:rsidRPr="00B6229D">
        <w:t>.</w:t>
      </w:r>
    </w:p>
    <w:p w14:paraId="64FEA2F0" w14:textId="45B566E6"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 xml:space="preserve">L. Hansberg arvas, et temaga seotud äriühinguid on üle 600, ning nende kõigi puhul ei tee L. Hansberg omal initsiatiivil midagi, v.a mõned erandid. Teiste äriühingute puhul sellise teenuse osutamise eest saab L. Hansberg samas suurusjärgus tasu </w:t>
      </w:r>
      <w:r w:rsidR="00B6229D" w:rsidRPr="00B6229D">
        <w:t xml:space="preserve">nagu </w:t>
      </w:r>
      <w:r w:rsidRPr="00B6229D">
        <w:t>võlgniku eest. Paljudes äriühingutes on L. Hansberg määratud juhatusse üheks kuuks</w:t>
      </w:r>
      <w:r w:rsidR="00B6229D" w:rsidRPr="00B6229D">
        <w:t xml:space="preserve">. Mis </w:t>
      </w:r>
      <w:r w:rsidRPr="00B6229D">
        <w:t xml:space="preserve">pärast saab, </w:t>
      </w:r>
      <w:r w:rsidR="00B6229D" w:rsidRPr="00B6229D">
        <w:t xml:space="preserve">ta </w:t>
      </w:r>
      <w:r w:rsidRPr="00B6229D">
        <w:t>ei tea</w:t>
      </w:r>
      <w:r w:rsidR="009A03E0" w:rsidRPr="00B6229D">
        <w:t>.</w:t>
      </w:r>
    </w:p>
    <w:p w14:paraId="3998AD32" w14:textId="77777777" w:rsidR="00B6229D" w:rsidRPr="00B6229D" w:rsidRDefault="00636DCC" w:rsidP="00B6229D">
      <w:pPr>
        <w:pStyle w:val="Loendilik"/>
        <w:numPr>
          <w:ilvl w:val="0"/>
          <w:numId w:val="29"/>
        </w:numPr>
        <w:tabs>
          <w:tab w:val="left" w:pos="284"/>
          <w:tab w:val="left" w:pos="426"/>
        </w:tabs>
        <w:spacing w:after="0"/>
        <w:contextualSpacing w:val="0"/>
        <w:rPr>
          <w:b/>
          <w:bCs/>
        </w:rPr>
      </w:pPr>
      <w:r w:rsidRPr="00B6229D">
        <w:t>L. Hansbergi valduses ei ole temaga seotud äriühingute raamatupidamise dokumente, v.a mõned erandid</w:t>
      </w:r>
      <w:r w:rsidR="009A03E0" w:rsidRPr="00B6229D">
        <w:t>.</w:t>
      </w:r>
    </w:p>
    <w:p w14:paraId="3D9C3604" w14:textId="652AE4CE" w:rsidR="00636DCC" w:rsidRPr="00B6229D" w:rsidRDefault="00636DCC" w:rsidP="00B6229D">
      <w:pPr>
        <w:pStyle w:val="Loendilik"/>
        <w:numPr>
          <w:ilvl w:val="0"/>
          <w:numId w:val="29"/>
        </w:numPr>
        <w:tabs>
          <w:tab w:val="left" w:pos="284"/>
          <w:tab w:val="left" w:pos="426"/>
        </w:tabs>
        <w:spacing w:after="240"/>
        <w:ind w:left="357" w:hanging="357"/>
        <w:contextualSpacing w:val="0"/>
        <w:rPr>
          <w:b/>
          <w:bCs/>
        </w:rPr>
      </w:pPr>
      <w:r w:rsidRPr="00B6229D">
        <w:t>L. Hansberg toimetab „</w:t>
      </w:r>
      <w:r w:rsidRPr="00B6229D">
        <w:rPr>
          <w:i/>
          <w:iCs/>
        </w:rPr>
        <w:t>üldjoontes</w:t>
      </w:r>
      <w:r w:rsidRPr="00B6229D">
        <w:t>“ nii nagu teenuse tellija soovib, sh likvideerimise vahearuannete esitamisel. Võlgniku likvideerimise vahearuandeid L. Hansberg ei esitanud, sest nii oli E. Lakernikovi soov</w:t>
      </w:r>
      <w:r w:rsidR="009A03E0" w:rsidRPr="00B6229D">
        <w:t>.</w:t>
      </w:r>
    </w:p>
    <w:p w14:paraId="0572DD47" w14:textId="419E17EF" w:rsidR="00DC781B" w:rsidRDefault="00B6229D" w:rsidP="004C73DE">
      <w:pPr>
        <w:pStyle w:val="Loendilik"/>
        <w:numPr>
          <w:ilvl w:val="0"/>
          <w:numId w:val="11"/>
        </w:numPr>
        <w:spacing w:after="240"/>
        <w:contextualSpacing w:val="0"/>
        <w:outlineLvl w:val="0"/>
        <w:rPr>
          <w:szCs w:val="24"/>
        </w:rPr>
      </w:pPr>
      <w:r>
        <w:rPr>
          <w:szCs w:val="24"/>
        </w:rPr>
        <w:t>Maak</w:t>
      </w:r>
      <w:r w:rsidR="009A03E0">
        <w:rPr>
          <w:szCs w:val="24"/>
        </w:rPr>
        <w:t>ohus leidis, et p</w:t>
      </w:r>
      <w:r w:rsidR="00F460FC">
        <w:rPr>
          <w:szCs w:val="24"/>
        </w:rPr>
        <w:t>uudutatud isiku I suhtes lubab seadus ärikeeldu kohaldada (</w:t>
      </w:r>
      <w:r w:rsidR="009A03E0">
        <w:rPr>
          <w:szCs w:val="24"/>
        </w:rPr>
        <w:t>pankrotiseaduse (</w:t>
      </w:r>
      <w:r w:rsidR="00F460FC">
        <w:rPr>
          <w:szCs w:val="24"/>
        </w:rPr>
        <w:t>PankrS</w:t>
      </w:r>
      <w:r w:rsidR="009A03E0">
        <w:rPr>
          <w:szCs w:val="24"/>
        </w:rPr>
        <w:t>)</w:t>
      </w:r>
      <w:r w:rsidR="00F460FC">
        <w:rPr>
          <w:szCs w:val="24"/>
        </w:rPr>
        <w:t xml:space="preserve"> § 19 lg 3, § 91 lg 2)</w:t>
      </w:r>
      <w:r w:rsidR="003E2042">
        <w:rPr>
          <w:szCs w:val="24"/>
        </w:rPr>
        <w:t>, kuna ta oli</w:t>
      </w:r>
      <w:r w:rsidR="00F460FC">
        <w:rPr>
          <w:szCs w:val="24"/>
        </w:rPr>
        <w:t xml:space="preserve"> </w:t>
      </w:r>
      <w:r w:rsidR="00F460FC" w:rsidRPr="00393B2E">
        <w:t xml:space="preserve">võlgniku juhatuse liige </w:t>
      </w:r>
      <w:r w:rsidR="00F460FC">
        <w:t>kuni 23.04.2021 ja</w:t>
      </w:r>
      <w:r w:rsidR="00F460FC" w:rsidRPr="00393B2E">
        <w:t xml:space="preserve"> </w:t>
      </w:r>
      <w:r w:rsidR="00F460FC">
        <w:t xml:space="preserve">juhatuse liikmest </w:t>
      </w:r>
      <w:r w:rsidR="00F460FC" w:rsidRPr="00393B2E">
        <w:t>likvideerija kuni 27.04.2021</w:t>
      </w:r>
      <w:r w:rsidR="00F460FC">
        <w:t xml:space="preserve">, </w:t>
      </w:r>
      <w:r w:rsidR="00F460FC" w:rsidRPr="00454A2C">
        <w:t>s.o juhatuse liikme ja likvideerija staatus lõppes vähem kui kolm aastat võlgnikule ajutise halduri nimetamisest</w:t>
      </w:r>
      <w:r w:rsidR="003E2042">
        <w:t xml:space="preserve"> (10.04.2024).</w:t>
      </w:r>
    </w:p>
    <w:p w14:paraId="15C8111C" w14:textId="3F69B14F" w:rsidR="00DC781B" w:rsidRPr="00DC781B" w:rsidRDefault="00F460FC" w:rsidP="004C73DE">
      <w:pPr>
        <w:pStyle w:val="Loendilik"/>
        <w:numPr>
          <w:ilvl w:val="1"/>
          <w:numId w:val="11"/>
        </w:numPr>
        <w:spacing w:after="240"/>
        <w:contextualSpacing w:val="0"/>
        <w:outlineLvl w:val="0"/>
        <w:rPr>
          <w:szCs w:val="24"/>
        </w:rPr>
      </w:pPr>
      <w:r>
        <w:t xml:space="preserve">Ärikeelu kohaldamine on põhjendatud ja vajalik. </w:t>
      </w:r>
      <w:r w:rsidR="009A03E0">
        <w:t>Puudutatud isik I</w:t>
      </w:r>
      <w:r>
        <w:t xml:space="preserve"> rikkus võlgniku juhatuse liikmena oma hoolsus- ja lojaalsuskohustust (</w:t>
      </w:r>
      <w:r w:rsidR="009A03E0">
        <w:t>tsiviilseadustiku üldosa seaduse (</w:t>
      </w:r>
      <w:r>
        <w:t>TsÜS</w:t>
      </w:r>
      <w:r w:rsidR="009A03E0">
        <w:t>)</w:t>
      </w:r>
      <w:r>
        <w:t xml:space="preserve"> § 35), sõlmides 01.03.2021 ühinemislepingu Prime Assets OÜ-ga. Olles samal ajal ka Prime Assets OÜ juhatuse liige, teadis </w:t>
      </w:r>
      <w:r w:rsidR="009A03E0">
        <w:t>puudutatud isik I</w:t>
      </w:r>
      <w:r>
        <w:t xml:space="preserve"> ühinemislepingu sõlmimisel, et Prime Assets OÜ on makseraskustes </w:t>
      </w:r>
      <w:r w:rsidR="00B6229D">
        <w:t xml:space="preserve">ja seda </w:t>
      </w:r>
      <w:r>
        <w:t xml:space="preserve">ähvardab maksunõue. </w:t>
      </w:r>
      <w:r w:rsidR="009A03E0">
        <w:t>Isik</w:t>
      </w:r>
      <w:r>
        <w:t xml:space="preserve"> oleks pidanud esitama kohtule Prime Assets OÜ pankrotiavalduse. Selle asemel sõlmis </w:t>
      </w:r>
      <w:r w:rsidR="009A03E0">
        <w:t>ta</w:t>
      </w:r>
      <w:r>
        <w:t xml:space="preserve"> võlgniku juhatuse liikmena Prime Assets OÜ-ga ühinemislepingu – mille tagajärjel pidi maksukohustuse täitma võlgnik. Ükski mõistlik, äriühingu majanduslikke huve järgiv juhatuse liige ei sõlmiks ühinemislepingut sellise äriühinguga. </w:t>
      </w:r>
      <w:r w:rsidR="009A03E0">
        <w:t>Ta</w:t>
      </w:r>
      <w:r>
        <w:t xml:space="preserve"> eelistas võlgniku huvidele oma isiklikke ja Prime Assets OÜ huve ning tekitas oma tegevusega võlgnikule märkimisväärselt suure rahalise kohustuse, põhjustades seeläbi ka võlgniku maksejõuetuse</w:t>
      </w:r>
      <w:r w:rsidR="00DC781B">
        <w:t xml:space="preserve">. </w:t>
      </w:r>
      <w:r>
        <w:t>Varasema</w:t>
      </w:r>
      <w:r w:rsidR="00B6229D">
        <w:t>i</w:t>
      </w:r>
      <w:r>
        <w:t>d kohustus</w:t>
      </w:r>
      <w:r w:rsidR="00B6229D">
        <w:t>i</w:t>
      </w:r>
      <w:r>
        <w:t xml:space="preserve"> võlgnikul </w:t>
      </w:r>
      <w:r w:rsidR="00B6229D">
        <w:t xml:space="preserve">ei olnud </w:t>
      </w:r>
      <w:r w:rsidR="00DC781B">
        <w:t>ja</w:t>
      </w:r>
      <w:r>
        <w:t xml:space="preserve"> pankrotiavaldus esitati</w:t>
      </w:r>
      <w:r w:rsidR="00B6229D">
        <w:t>gi just</w:t>
      </w:r>
      <w:r>
        <w:t xml:space="preserve"> maksunõ</w:t>
      </w:r>
      <w:r w:rsidR="00DC781B">
        <w:t>ude tõttu</w:t>
      </w:r>
      <w:r>
        <w:t xml:space="preserve">. </w:t>
      </w:r>
      <w:r w:rsidR="00DC781B">
        <w:t>Puudutatud isiku I</w:t>
      </w:r>
      <w:r>
        <w:t xml:space="preserve"> seisukohtadest ei nähtu ühtegi põhjendust, miks </w:t>
      </w:r>
      <w:r w:rsidR="00B6229D">
        <w:t xml:space="preserve">oli </w:t>
      </w:r>
      <w:r>
        <w:t xml:space="preserve">selline ühinemine vajalik või mõistlik. </w:t>
      </w:r>
      <w:r w:rsidR="00B6229D">
        <w:t>Ü</w:t>
      </w:r>
      <w:r>
        <w:t>hinemise üheks eesmärgiks oli tõenäoliselt teha MTA jaoks maksukohustuse uurimine raskeks</w:t>
      </w:r>
      <w:r w:rsidR="00DC781B">
        <w:t>.</w:t>
      </w:r>
    </w:p>
    <w:p w14:paraId="1BBE8DEB" w14:textId="41AC9523" w:rsidR="00F460FC" w:rsidRPr="00DC781B" w:rsidRDefault="00DC781B" w:rsidP="004C73DE">
      <w:pPr>
        <w:pStyle w:val="Loendilik"/>
        <w:numPr>
          <w:ilvl w:val="1"/>
          <w:numId w:val="11"/>
        </w:numPr>
        <w:spacing w:after="240"/>
        <w:contextualSpacing w:val="0"/>
        <w:outlineLvl w:val="0"/>
        <w:rPr>
          <w:szCs w:val="24"/>
        </w:rPr>
      </w:pPr>
      <w:r>
        <w:t xml:space="preserve">Puudutatud isik I rikkus </w:t>
      </w:r>
      <w:r w:rsidR="00F460FC">
        <w:t xml:space="preserve">ühinemislepingu sõlmimisel oma juhatuse hoolsus- ja lojaalsuskohustust tahtlikult, sest olles nii Prime Assets OÜ kui ka võlgniku juhatuse liige, sai </w:t>
      </w:r>
      <w:r>
        <w:t>ta</w:t>
      </w:r>
      <w:r w:rsidR="00F460FC">
        <w:t xml:space="preserve"> väga hästi aru, </w:t>
      </w:r>
      <w:r w:rsidR="00EB2489">
        <w:t xml:space="preserve">et </w:t>
      </w:r>
      <w:r w:rsidR="00F460FC">
        <w:t>ühinemise tagajär</w:t>
      </w:r>
      <w:r w:rsidR="00EB2489">
        <w:t>g</w:t>
      </w:r>
      <w:r w:rsidR="00F460FC">
        <w:t xml:space="preserve"> võlgniku</w:t>
      </w:r>
      <w:r w:rsidR="00EB2489">
        <w:t xml:space="preserve"> jaoks on</w:t>
      </w:r>
      <w:r w:rsidR="00F460FC">
        <w:t xml:space="preserve"> maksejõuetus</w:t>
      </w:r>
      <w:r w:rsidR="005F7252">
        <w:t xml:space="preserve">. </w:t>
      </w:r>
      <w:r w:rsidR="00EB2489">
        <w:t>K</w:t>
      </w:r>
      <w:r w:rsidR="00F460FC">
        <w:t>ogu tegevuse üks eesmärk</w:t>
      </w:r>
      <w:r w:rsidR="00EB2489">
        <w:t xml:space="preserve"> oligi </w:t>
      </w:r>
      <w:r w:rsidR="00F460FC">
        <w:t xml:space="preserve">vabaneda maksukohustuse täitmisest. Et </w:t>
      </w:r>
      <w:r w:rsidR="00BA4615">
        <w:t xml:space="preserve">ühinemiseks ei olnud </w:t>
      </w:r>
      <w:r w:rsidR="00F460FC">
        <w:t xml:space="preserve">mingit sisulist (õiguspärast) eesmärki ja põhjust, ilmestab ka see, et </w:t>
      </w:r>
      <w:r w:rsidR="00BA4615">
        <w:t xml:space="preserve">kuu aega hiljem otsustati </w:t>
      </w:r>
      <w:r w:rsidR="00F460FC">
        <w:t>võlgniku tegevus</w:t>
      </w:r>
      <w:r w:rsidR="00BA4615">
        <w:t>e lõpetamine</w:t>
      </w:r>
      <w:r>
        <w:t>.</w:t>
      </w:r>
    </w:p>
    <w:p w14:paraId="78572D23" w14:textId="312EF7B8" w:rsidR="00F460FC" w:rsidRPr="00414B70" w:rsidRDefault="00A602BC" w:rsidP="004C73DE">
      <w:pPr>
        <w:pStyle w:val="Loendilik"/>
        <w:numPr>
          <w:ilvl w:val="1"/>
          <w:numId w:val="11"/>
        </w:numPr>
        <w:tabs>
          <w:tab w:val="left" w:pos="284"/>
          <w:tab w:val="left" w:pos="426"/>
        </w:tabs>
        <w:spacing w:after="240"/>
        <w:contextualSpacing w:val="0"/>
      </w:pPr>
      <w:r>
        <w:t>Õige ei ole seisukoht, nagu ei saaks ühinemist puudutatud isikule I ette heita</w:t>
      </w:r>
      <w:r w:rsidR="00F460FC" w:rsidRPr="00414B70">
        <w:t>, kuna võlgniku ja Prime Assets OÜ ühinemise otsustasid osanikud (</w:t>
      </w:r>
      <w:r w:rsidR="00F74230">
        <w:t>äriseadustiku (</w:t>
      </w:r>
      <w:r w:rsidR="00F460FC" w:rsidRPr="00414B70">
        <w:t>ÄS</w:t>
      </w:r>
      <w:r w:rsidR="00F74230">
        <w:t>)</w:t>
      </w:r>
      <w:r w:rsidR="00F460FC" w:rsidRPr="00414B70">
        <w:t xml:space="preserve"> § 168 lg 1 p</w:t>
      </w:r>
      <w:r>
        <w:t> </w:t>
      </w:r>
      <w:r w:rsidR="00F460FC" w:rsidRPr="00414B70">
        <w:t>11)</w:t>
      </w:r>
      <w:r w:rsidR="00F74230">
        <w:t>.</w:t>
      </w:r>
      <w:r w:rsidR="00F460FC" w:rsidRPr="00414B70">
        <w:t xml:space="preserve"> </w:t>
      </w:r>
      <w:r w:rsidR="00DC781B">
        <w:t>V</w:t>
      </w:r>
      <w:r w:rsidR="00F460FC" w:rsidRPr="00414B70">
        <w:t>õlgniku ainuosanik ühinemislepingu sõlmimise ajal oli KK 7 OÜ</w:t>
      </w:r>
      <w:r w:rsidR="00DC781B">
        <w:t>, kelle</w:t>
      </w:r>
      <w:r w:rsidR="00F460FC" w:rsidRPr="00414B70">
        <w:t xml:space="preserve"> juhatuse liikmeks oli samuti </w:t>
      </w:r>
      <w:r w:rsidR="00F74230">
        <w:t>puudutatud isik I</w:t>
      </w:r>
      <w:r w:rsidR="00DC781B">
        <w:t xml:space="preserve">. </w:t>
      </w:r>
      <w:r>
        <w:t>J</w:t>
      </w:r>
      <w:r w:rsidR="00F460FC" w:rsidRPr="00414B70">
        <w:t xml:space="preserve">uhatuse liige </w:t>
      </w:r>
      <w:r>
        <w:t xml:space="preserve">ei saa sellises olukorras oma tegevust õigustada viitega </w:t>
      </w:r>
      <w:r w:rsidR="00F460FC" w:rsidRPr="00414B70">
        <w:t>formaalselt osaniku pädevusele ühinemisotsuse vastuvõtmisel.</w:t>
      </w:r>
    </w:p>
    <w:p w14:paraId="436B88F8" w14:textId="45DFF4F0" w:rsidR="00F460FC" w:rsidRPr="008E6A77" w:rsidRDefault="00DC781B" w:rsidP="004C73DE">
      <w:pPr>
        <w:pStyle w:val="Loendilik"/>
        <w:numPr>
          <w:ilvl w:val="1"/>
          <w:numId w:val="11"/>
        </w:numPr>
        <w:tabs>
          <w:tab w:val="left" w:pos="284"/>
          <w:tab w:val="left" w:pos="426"/>
        </w:tabs>
        <w:spacing w:after="240"/>
        <w:contextualSpacing w:val="0"/>
      </w:pPr>
      <w:r>
        <w:t xml:space="preserve">Puudutatud isik I </w:t>
      </w:r>
      <w:r w:rsidR="00F460FC" w:rsidRPr="008E6A77">
        <w:t>rikkus võlgniku juhatuse liikmena ka raamatupidamise korraldamise kohustust</w:t>
      </w:r>
      <w:r>
        <w:t xml:space="preserve"> </w:t>
      </w:r>
      <w:r w:rsidR="00F460FC" w:rsidRPr="008E6A77">
        <w:t xml:space="preserve">(ÄS § 183). </w:t>
      </w:r>
      <w:r w:rsidR="00F74230">
        <w:t>Ta</w:t>
      </w:r>
      <w:r w:rsidR="00F460FC" w:rsidRPr="008E6A77">
        <w:t xml:space="preserve"> oli võlgniku juhatuse liige</w:t>
      </w:r>
      <w:r w:rsidR="00F460FC">
        <w:t xml:space="preserve"> </w:t>
      </w:r>
      <w:r w:rsidR="00F460FC" w:rsidRPr="008E6A77">
        <w:t>04.09.2020–27.04.2021</w:t>
      </w:r>
      <w:r w:rsidR="00F460FC">
        <w:t xml:space="preserve"> (lõpus juhatuse liikmest likvideerija). </w:t>
      </w:r>
      <w:r w:rsidR="00F460FC" w:rsidRPr="008E6A77">
        <w:t>Võlgniku kohta ei ole esitatud ühtegi majandusaasta aruannet</w:t>
      </w:r>
      <w:r>
        <w:t xml:space="preserve">. </w:t>
      </w:r>
      <w:r w:rsidR="00F460FC" w:rsidRPr="008E6A77">
        <w:t xml:space="preserve">Majandusaasta aruannete esitamata jätmisele ei saa reeglina olla õigustust </w:t>
      </w:r>
      <w:r>
        <w:t>ja</w:t>
      </w:r>
      <w:r w:rsidR="00F460FC">
        <w:t xml:space="preserve"> </w:t>
      </w:r>
      <w:r w:rsidR="00F74230">
        <w:t>puudutatud isik I</w:t>
      </w:r>
      <w:r w:rsidR="00F460FC" w:rsidRPr="008E6A77">
        <w:t xml:space="preserve"> ei </w:t>
      </w:r>
      <w:r w:rsidR="0083219A">
        <w:t xml:space="preserve">esitanud selle kohta </w:t>
      </w:r>
      <w:r w:rsidR="00F460FC" w:rsidRPr="008E6A77">
        <w:t>ühtegi selgitust</w:t>
      </w:r>
      <w:r w:rsidR="00F460FC">
        <w:t xml:space="preserve">. </w:t>
      </w:r>
      <w:r w:rsidR="00F74230">
        <w:t>Tema</w:t>
      </w:r>
      <w:r w:rsidR="00F460FC" w:rsidRPr="008E6A77">
        <w:t xml:space="preserve"> tegevust (tegevusetust) majandusaasta aruannete esitamata jätmisel </w:t>
      </w:r>
      <w:r>
        <w:t xml:space="preserve">saab </w:t>
      </w:r>
      <w:r w:rsidR="0083219A">
        <w:t xml:space="preserve">seetõttu </w:t>
      </w:r>
      <w:r w:rsidR="00F460FC" w:rsidRPr="00E67992">
        <w:t>käsit</w:t>
      </w:r>
      <w:r w:rsidR="0083219A">
        <w:t>a</w:t>
      </w:r>
      <w:r w:rsidR="00F460FC" w:rsidRPr="00E67992">
        <w:t>da minimaalselt raske hooletusena.</w:t>
      </w:r>
    </w:p>
    <w:p w14:paraId="5652F95F" w14:textId="6627AAD4" w:rsidR="00DC781B" w:rsidRDefault="00F460FC" w:rsidP="004C73DE">
      <w:pPr>
        <w:pStyle w:val="Loendilik"/>
        <w:numPr>
          <w:ilvl w:val="1"/>
          <w:numId w:val="11"/>
        </w:numPr>
        <w:tabs>
          <w:tab w:val="left" w:pos="284"/>
          <w:tab w:val="left" w:pos="426"/>
        </w:tabs>
        <w:spacing w:after="240"/>
        <w:contextualSpacing w:val="0"/>
      </w:pPr>
      <w:r w:rsidRPr="00404D46">
        <w:t xml:space="preserve">Pankrotihaldur </w:t>
      </w:r>
      <w:r w:rsidR="00613C77">
        <w:t xml:space="preserve">ja maksejõuetuse teenistus nõudsid </w:t>
      </w:r>
      <w:r w:rsidRPr="00404D46">
        <w:t xml:space="preserve">korduvalt </w:t>
      </w:r>
      <w:r w:rsidR="00F74230">
        <w:t>puudutatud isikult I</w:t>
      </w:r>
      <w:r w:rsidRPr="00404D46">
        <w:t xml:space="preserve"> võlgniku raamatupidamisdokumente</w:t>
      </w:r>
      <w:r w:rsidR="00DC781B">
        <w:t xml:space="preserve">, </w:t>
      </w:r>
      <w:r w:rsidRPr="00404D46">
        <w:t xml:space="preserve">kuid dokumente ega sisulisi vastuseid ei </w:t>
      </w:r>
      <w:r w:rsidR="00613C77">
        <w:t>saanud</w:t>
      </w:r>
      <w:r w:rsidR="00DC781B">
        <w:t>.</w:t>
      </w:r>
      <w:r w:rsidRPr="00404D46">
        <w:t xml:space="preserve"> </w:t>
      </w:r>
      <w:r w:rsidR="0083219A">
        <w:t xml:space="preserve">Puudutatud isik I </w:t>
      </w:r>
      <w:r w:rsidR="00613C77">
        <w:t>väitis</w:t>
      </w:r>
      <w:r w:rsidR="0083219A">
        <w:t xml:space="preserve"> septembris 2024 </w:t>
      </w:r>
      <w:r w:rsidRPr="00404D46">
        <w:t>maksejõuetuse teenistusele</w:t>
      </w:r>
      <w:r w:rsidR="0083219A">
        <w:t xml:space="preserve">, nagu </w:t>
      </w:r>
      <w:r w:rsidRPr="00404D46">
        <w:t>ta ei saa</w:t>
      </w:r>
      <w:r w:rsidR="0083219A">
        <w:t>ks</w:t>
      </w:r>
      <w:r w:rsidRPr="00404D46">
        <w:t xml:space="preserve"> seletusi anda</w:t>
      </w:r>
      <w:r w:rsidR="0083219A">
        <w:t xml:space="preserve"> ja </w:t>
      </w:r>
      <w:r w:rsidRPr="00404D46">
        <w:t>võlgniku raamatupidamisdokumente</w:t>
      </w:r>
      <w:r w:rsidR="0083219A">
        <w:t xml:space="preserve"> tuua</w:t>
      </w:r>
      <w:r w:rsidRPr="00404D46">
        <w:t>, sest ta elab välismaal</w:t>
      </w:r>
      <w:r w:rsidR="00DC781B">
        <w:t xml:space="preserve">. </w:t>
      </w:r>
      <w:r w:rsidRPr="00404D46">
        <w:t xml:space="preserve">Et tegemist oli valega, kinnitas </w:t>
      </w:r>
      <w:r w:rsidR="00F74230">
        <w:t>ta</w:t>
      </w:r>
      <w:r w:rsidRPr="00404D46">
        <w:t xml:space="preserve"> </w:t>
      </w:r>
      <w:r w:rsidR="00613C77">
        <w:t xml:space="preserve">ise </w:t>
      </w:r>
      <w:r w:rsidRPr="00404D46">
        <w:t>08.10.2024 võlgniku vande andmisel</w:t>
      </w:r>
      <w:r w:rsidR="00DC781B">
        <w:t xml:space="preserve">. </w:t>
      </w:r>
      <w:r w:rsidR="00F74230">
        <w:t>Puudutatud isik I</w:t>
      </w:r>
      <w:r w:rsidRPr="00404D46">
        <w:t xml:space="preserve"> on esitanud võlgniku dokumentide osas ebaselgeid ja vastuolulisi väiteid. </w:t>
      </w:r>
      <w:r w:rsidR="0083219A">
        <w:t>V</w:t>
      </w:r>
      <w:r w:rsidRPr="00404D46">
        <w:t xml:space="preserve">õlgniku raamatupidamine oli kas </w:t>
      </w:r>
      <w:r>
        <w:t xml:space="preserve">üldse </w:t>
      </w:r>
      <w:r w:rsidRPr="00404D46">
        <w:t xml:space="preserve">korraldamata </w:t>
      </w:r>
      <w:r>
        <w:t>(</w:t>
      </w:r>
      <w:r w:rsidR="00F74230">
        <w:t>raamatupidamise seaduse (</w:t>
      </w:r>
      <w:r>
        <w:t>RPS</w:t>
      </w:r>
      <w:r w:rsidR="00F74230">
        <w:t>)</w:t>
      </w:r>
      <w:r>
        <w:t xml:space="preserve"> § 4 rikkumine) </w:t>
      </w:r>
      <w:r w:rsidRPr="00404D46">
        <w:t xml:space="preserve">või </w:t>
      </w:r>
      <w:r w:rsidR="00DC781B">
        <w:t>ta</w:t>
      </w:r>
      <w:r w:rsidRPr="00404D46">
        <w:t xml:space="preserve"> </w:t>
      </w:r>
      <w:r w:rsidR="0083219A">
        <w:t xml:space="preserve">varjab </w:t>
      </w:r>
      <w:r w:rsidRPr="00404D46">
        <w:t>dokumente.</w:t>
      </w:r>
      <w:r>
        <w:t xml:space="preserve"> </w:t>
      </w:r>
      <w:r w:rsidR="0083219A">
        <w:t xml:space="preserve">Puudutatud isiku I </w:t>
      </w:r>
      <w:r>
        <w:t xml:space="preserve">07.11.2024 </w:t>
      </w:r>
      <w:r w:rsidR="0083219A">
        <w:t xml:space="preserve">ärakuulamisel </w:t>
      </w:r>
      <w:r>
        <w:t>esitatud väide, et raamatupidamine on olemas</w:t>
      </w:r>
      <w:r w:rsidR="00DC781B">
        <w:t xml:space="preserve">, </w:t>
      </w:r>
      <w:r>
        <w:t xml:space="preserve">on paljasõnaline ja vastuolus </w:t>
      </w:r>
      <w:r w:rsidR="00DC781B">
        <w:t>tema</w:t>
      </w:r>
      <w:r>
        <w:t xml:space="preserve"> varasemate väidetega</w:t>
      </w:r>
      <w:r w:rsidR="00F74230">
        <w:t xml:space="preserve">. </w:t>
      </w:r>
      <w:r w:rsidR="0083219A">
        <w:t>D</w:t>
      </w:r>
      <w:r>
        <w:t xml:space="preserve">okumente ei ole </w:t>
      </w:r>
      <w:r w:rsidR="0083219A">
        <w:t xml:space="preserve">esitatud </w:t>
      </w:r>
      <w:r>
        <w:t>pankrotihaldurile, kohtule ega maksejõuetuse teenistusele.</w:t>
      </w:r>
    </w:p>
    <w:p w14:paraId="33EE3E22" w14:textId="02BCF4EC" w:rsidR="00F460FC" w:rsidRDefault="006D044B" w:rsidP="004C73DE">
      <w:pPr>
        <w:pStyle w:val="Loendilik"/>
        <w:numPr>
          <w:ilvl w:val="1"/>
          <w:numId w:val="11"/>
        </w:numPr>
        <w:tabs>
          <w:tab w:val="left" w:pos="284"/>
          <w:tab w:val="left" w:pos="426"/>
        </w:tabs>
        <w:spacing w:after="240"/>
        <w:contextualSpacing w:val="0"/>
      </w:pPr>
      <w:r>
        <w:t>P</w:t>
      </w:r>
      <w:r w:rsidR="00DC781B">
        <w:t xml:space="preserve">uudutatud isik I </w:t>
      </w:r>
      <w:r>
        <w:t xml:space="preserve">tegi seega </w:t>
      </w:r>
      <w:r w:rsidR="00F460FC" w:rsidRPr="00DC781B">
        <w:t>võlgniku juhatuse liikmena raskeid juhtimisvigu, mis õigustavad ärikeelu kohaldamist, vältimaks sarnaste rikkumiste ja vigade toimepanemist ka edaspidi.</w:t>
      </w:r>
    </w:p>
    <w:p w14:paraId="1C3BA0E2" w14:textId="609A0D24" w:rsidR="00DC781B" w:rsidRPr="00D6498B" w:rsidRDefault="007D5814" w:rsidP="007D5814">
      <w:pPr>
        <w:pStyle w:val="Loendilik"/>
        <w:numPr>
          <w:ilvl w:val="1"/>
          <w:numId w:val="11"/>
        </w:numPr>
        <w:tabs>
          <w:tab w:val="left" w:pos="284"/>
          <w:tab w:val="left" w:pos="426"/>
        </w:tabs>
        <w:spacing w:after="240"/>
        <w:contextualSpacing w:val="0"/>
      </w:pPr>
      <w:r>
        <w:t>Seadusest ei tulene, nagu tuleks ä</w:t>
      </w:r>
      <w:r w:rsidR="00DC781B" w:rsidRPr="00D6498B">
        <w:t>rikeelu kohaldamiseks tuvasta</w:t>
      </w:r>
      <w:r>
        <w:t>d</w:t>
      </w:r>
      <w:r w:rsidR="00DC781B" w:rsidRPr="00D6498B">
        <w:t>a põhjuslik</w:t>
      </w:r>
      <w:r w:rsidR="006D044B">
        <w:t>k</w:t>
      </w:r>
      <w:r w:rsidR="00DC781B" w:rsidRPr="00D6498B">
        <w:t>u seos</w:t>
      </w:r>
      <w:r w:rsidR="006D044B">
        <w:t>t</w:t>
      </w:r>
      <w:r w:rsidR="00DC781B" w:rsidRPr="00D6498B">
        <w:t xml:space="preserve"> raske juhtimisvea ja võlgniku püsiva maksejõuetuse vahel. </w:t>
      </w:r>
      <w:r w:rsidR="003E5F0D">
        <w:t xml:space="preserve">Samuti ei takista ärikeelu kohaldamist ärikeelu kohaldamine </w:t>
      </w:r>
      <w:r w:rsidR="00DC781B" w:rsidRPr="00D6498B">
        <w:t>tsiviilasjas nr 2-23-14693</w:t>
      </w:r>
      <w:r w:rsidR="003E5F0D">
        <w:t>.</w:t>
      </w:r>
    </w:p>
    <w:p w14:paraId="55D27FAF" w14:textId="11D66910" w:rsidR="00F460FC" w:rsidRPr="003E2042" w:rsidRDefault="00F460FC" w:rsidP="004C73DE">
      <w:pPr>
        <w:pStyle w:val="Loendilik"/>
        <w:numPr>
          <w:ilvl w:val="1"/>
          <w:numId w:val="11"/>
        </w:numPr>
        <w:tabs>
          <w:tab w:val="left" w:pos="284"/>
          <w:tab w:val="left" w:pos="426"/>
        </w:tabs>
        <w:spacing w:after="240"/>
        <w:contextualSpacing w:val="0"/>
      </w:pPr>
      <w:r>
        <w:t>Ä</w:t>
      </w:r>
      <w:r w:rsidRPr="00A10B3F">
        <w:t>rikeelu kohaldamise</w:t>
      </w:r>
      <w:r>
        <w:t>l võib</w:t>
      </w:r>
      <w:r w:rsidRPr="00A10B3F">
        <w:t xml:space="preserve"> arvestada ka isiku varasemat käitumist muude juriidiliste isikute juhtimisel (</w:t>
      </w:r>
      <w:r w:rsidR="003E2042">
        <w:t>RKTKm</w:t>
      </w:r>
      <w:r w:rsidRPr="00A10B3F">
        <w:t xml:space="preserve"> 3-2-1-124-09, p</w:t>
      </w:r>
      <w:r>
        <w:t> </w:t>
      </w:r>
      <w:r w:rsidRPr="00A10B3F">
        <w:t>33).</w:t>
      </w:r>
      <w:r>
        <w:t xml:space="preserve"> </w:t>
      </w:r>
      <w:r w:rsidR="003E2042">
        <w:t>Siinses</w:t>
      </w:r>
      <w:r>
        <w:t xml:space="preserve"> asjas õigustavad </w:t>
      </w:r>
      <w:r w:rsidR="003E2042">
        <w:t>puudutatud isikule I</w:t>
      </w:r>
      <w:r>
        <w:t xml:space="preserve"> ärikeelu kohaldamist ka asjaolud, mis on teada teiste äriühingute kohta, mille juhatuse liige ja/või likvideerija </w:t>
      </w:r>
      <w:r w:rsidR="003E2042">
        <w:t>ta</w:t>
      </w:r>
      <w:r>
        <w:t xml:space="preserve"> on olnud</w:t>
      </w:r>
      <w:r w:rsidR="003E2042">
        <w:t xml:space="preserve">. </w:t>
      </w:r>
      <w:r w:rsidRPr="001E673B">
        <w:t>Kokkuvõtlikult</w:t>
      </w:r>
      <w:r w:rsidR="003E2042">
        <w:t xml:space="preserve"> viitavad puudutatud isiku I</w:t>
      </w:r>
      <w:r>
        <w:t xml:space="preserve"> senise ja praeguse äritegevuse kohta teadaolevad asjaolud sellele, et ta ei ole äritegevuses tegutsenud korrektselt ega ausalt</w:t>
      </w:r>
      <w:r w:rsidR="006409E6">
        <w:t>,</w:t>
      </w:r>
      <w:r>
        <w:t xml:space="preserve"> ning ta on rikkunud oma juhatuse liikme ja/või likvideerija kohustusi ka teiste äriühingute puhul. Mitmetel temaga seotud äriühingutel on maksuvõlad, samuti on ka mitme teise äriühingu puhul tehtud tõenäoliselt teadlikult toiminguid, et vältida maksuvõla tasumist (ühinemine, jagunemine, rahade liigutamine seotud isikute vahel). Võlgnikuga seoses toimunu ei ole seega üksikjuhtum, vaid tegemist on mustriga. </w:t>
      </w:r>
      <w:r w:rsidR="003E2042">
        <w:t>Seetõttu on</w:t>
      </w:r>
      <w:r>
        <w:t xml:space="preserve"> ka usutav, et </w:t>
      </w:r>
      <w:r w:rsidR="003E2042">
        <w:t>puudutatud isik</w:t>
      </w:r>
      <w:r w:rsidR="003E5F0D">
        <w:t> </w:t>
      </w:r>
      <w:r w:rsidR="003E2042">
        <w:t>I</w:t>
      </w:r>
      <w:r>
        <w:t xml:space="preserve"> võib oma tegevust/rikkumisi korrata ja jätkata ka teiste äriühingute puhul.</w:t>
      </w:r>
    </w:p>
    <w:p w14:paraId="0779348B" w14:textId="274C77B2" w:rsidR="00F460FC" w:rsidRPr="003E2042" w:rsidRDefault="003E5F0D" w:rsidP="004C73DE">
      <w:pPr>
        <w:pStyle w:val="Loendilik"/>
        <w:numPr>
          <w:ilvl w:val="1"/>
          <w:numId w:val="11"/>
        </w:numPr>
        <w:tabs>
          <w:tab w:val="left" w:pos="284"/>
          <w:tab w:val="left" w:pos="426"/>
        </w:tabs>
        <w:spacing w:after="240"/>
        <w:contextualSpacing w:val="0"/>
      </w:pPr>
      <w:r>
        <w:t>Ä</w:t>
      </w:r>
      <w:r w:rsidR="003E2042">
        <w:t>rikeel</w:t>
      </w:r>
      <w:r>
        <w:t>u</w:t>
      </w:r>
      <w:r w:rsidR="00F460FC">
        <w:t xml:space="preserve"> kohaldam</w:t>
      </w:r>
      <w:r>
        <w:t xml:space="preserve">ist ei takista </w:t>
      </w:r>
      <w:r w:rsidR="00F460FC">
        <w:t>väite</w:t>
      </w:r>
      <w:r>
        <w:t xml:space="preserve">d selle kohta, et puudutatud isik I </w:t>
      </w:r>
      <w:r w:rsidR="00F460FC">
        <w:t>teenib igakuist sissetulekut OÜ Linderkom juhatuse liikmena</w:t>
      </w:r>
      <w:r w:rsidR="003E2042">
        <w:t>.</w:t>
      </w:r>
      <w:r w:rsidR="00F460FC">
        <w:t xml:space="preserve"> Juhatuse liikme roll ei ole ainus viis, kuidas sissetulekut teenida</w:t>
      </w:r>
      <w:r w:rsidR="00F460FC" w:rsidRPr="003E2042">
        <w:t xml:space="preserve">. </w:t>
      </w:r>
      <w:r w:rsidR="00F74230">
        <w:t>Puudutatud isik I</w:t>
      </w:r>
      <w:r w:rsidR="00F460FC" w:rsidRPr="003E2042">
        <w:t xml:space="preserve"> </w:t>
      </w:r>
      <w:r>
        <w:t xml:space="preserve">põhjustas </w:t>
      </w:r>
      <w:r w:rsidR="00F460FC" w:rsidRPr="003E2042">
        <w:t>ise oma tegevusega ärikeelu kohaldamis</w:t>
      </w:r>
      <w:r>
        <w:t>e vajalikkuse</w:t>
      </w:r>
      <w:r w:rsidR="00F460FC" w:rsidRPr="003E2042">
        <w:t>.</w:t>
      </w:r>
    </w:p>
    <w:p w14:paraId="6D8A82A1" w14:textId="3B98AB66" w:rsidR="00F460FC" w:rsidRDefault="003E2042" w:rsidP="004C73DE">
      <w:pPr>
        <w:pStyle w:val="Loendilik"/>
        <w:numPr>
          <w:ilvl w:val="0"/>
          <w:numId w:val="11"/>
        </w:numPr>
        <w:spacing w:after="240"/>
        <w:contextualSpacing w:val="0"/>
        <w:outlineLvl w:val="0"/>
        <w:rPr>
          <w:szCs w:val="24"/>
        </w:rPr>
      </w:pPr>
      <w:r>
        <w:rPr>
          <w:szCs w:val="24"/>
        </w:rPr>
        <w:t>Puudutatud isiku II suhtes lubab seadus ärikeeldu kohaldada (PankrS § 19 lg 1, § 91 lg 2), kuna ta nimetati võlgniku likvideerijaks 27.04.2021.</w:t>
      </w:r>
    </w:p>
    <w:p w14:paraId="68E969E1" w14:textId="1C2A3EAD" w:rsidR="003E2042" w:rsidRPr="003E2042" w:rsidRDefault="003E2042" w:rsidP="004C73DE">
      <w:pPr>
        <w:pStyle w:val="Loendilik"/>
        <w:numPr>
          <w:ilvl w:val="1"/>
          <w:numId w:val="11"/>
        </w:numPr>
        <w:tabs>
          <w:tab w:val="left" w:pos="284"/>
          <w:tab w:val="left" w:pos="426"/>
        </w:tabs>
        <w:spacing w:after="240"/>
        <w:contextualSpacing w:val="0"/>
      </w:pPr>
      <w:r w:rsidRPr="003E2042">
        <w:t xml:space="preserve">Ärikeelu kohaldamine on põhjendatud ja vajalik. </w:t>
      </w:r>
      <w:r>
        <w:t>Puudutatud isik II on oma v</w:t>
      </w:r>
      <w:r w:rsidRPr="003E2042">
        <w:t xml:space="preserve">äidete ja selgitustega kinnitanud, et kuigi ta lasi end nimetada võlgniku likvideerijaks, ei ole ta seonduvaid kohustusi täitnud ega soovinudki neid täita. </w:t>
      </w:r>
      <w:r w:rsidR="00F74230">
        <w:t>Isik</w:t>
      </w:r>
      <w:r w:rsidRPr="003E2042">
        <w:t xml:space="preserve"> </w:t>
      </w:r>
      <w:r w:rsidR="003E5F0D">
        <w:t>selgitas</w:t>
      </w:r>
      <w:r w:rsidRPr="003E2042">
        <w:t xml:space="preserve">, et tema valduses </w:t>
      </w:r>
      <w:r>
        <w:t xml:space="preserve">ei olnud </w:t>
      </w:r>
      <w:r w:rsidRPr="003E2042">
        <w:t xml:space="preserve">kunagi võlgniku (raamatupidamis)dokumente </w:t>
      </w:r>
      <w:r>
        <w:t>ja</w:t>
      </w:r>
      <w:r w:rsidRPr="003E2042">
        <w:t xml:space="preserve"> kõik toimingud tegi tegelikult </w:t>
      </w:r>
      <w:r w:rsidR="00F74230">
        <w:t>puudutatud isik</w:t>
      </w:r>
      <w:r w:rsidR="003E5F0D">
        <w:t> </w:t>
      </w:r>
      <w:r w:rsidR="00F74230">
        <w:t>I</w:t>
      </w:r>
      <w:r w:rsidRPr="003E2042">
        <w:t xml:space="preserve">, kellel </w:t>
      </w:r>
      <w:r w:rsidR="00F74230">
        <w:t>puudutatud isik II</w:t>
      </w:r>
      <w:r w:rsidRPr="003E2042">
        <w:t xml:space="preserve"> võimaldas oma identifitseerimisvahendeid (Mobiil ID/Smart ID) kasutada</w:t>
      </w:r>
      <w:r>
        <w:t xml:space="preserve">. </w:t>
      </w:r>
      <w:r w:rsidR="00F74230">
        <w:t>Puudutatud isik II</w:t>
      </w:r>
      <w:r w:rsidRPr="003E2042">
        <w:t xml:space="preserve"> asus</w:t>
      </w:r>
      <w:r>
        <w:t xml:space="preserve"> </w:t>
      </w:r>
      <w:r w:rsidRPr="003E2042">
        <w:t xml:space="preserve">võlgniku likvideerijaks formaalselt, soovimata täita </w:t>
      </w:r>
      <w:r w:rsidR="000B1D92">
        <w:t xml:space="preserve">sellega </w:t>
      </w:r>
      <w:r w:rsidRPr="003E2042">
        <w:t xml:space="preserve">seonduvaid kohustusi, lastes endisel juhatuse liikmel </w:t>
      </w:r>
      <w:r w:rsidR="000B1D92">
        <w:t xml:space="preserve">enda </w:t>
      </w:r>
      <w:r w:rsidRPr="003E2042">
        <w:t>nimel toiminguid teha. Selline tegevus on likvideerija kohustuste tahtlik rikkumine.</w:t>
      </w:r>
    </w:p>
    <w:p w14:paraId="5D8FC9AF" w14:textId="0610BF1C" w:rsidR="003E2042" w:rsidRPr="003E2042" w:rsidRDefault="000B1D92" w:rsidP="004C73DE">
      <w:pPr>
        <w:pStyle w:val="Loendilik"/>
        <w:numPr>
          <w:ilvl w:val="1"/>
          <w:numId w:val="11"/>
        </w:numPr>
        <w:tabs>
          <w:tab w:val="left" w:pos="284"/>
          <w:tab w:val="left" w:pos="426"/>
        </w:tabs>
        <w:spacing w:after="240"/>
        <w:contextualSpacing w:val="0"/>
      </w:pPr>
      <w:r>
        <w:t>P</w:t>
      </w:r>
      <w:r w:rsidR="003E2042">
        <w:t>uudutatud isik II</w:t>
      </w:r>
      <w:r w:rsidR="003E2042" w:rsidRPr="003E2042">
        <w:t xml:space="preserve"> rikkus pankrotiavalduse õigeaegse esitamise kohustust. </w:t>
      </w:r>
      <w:r>
        <w:t>P</w:t>
      </w:r>
      <w:r w:rsidR="003E2042" w:rsidRPr="003E2042">
        <w:t xml:space="preserve">ankrotiavaldus </w:t>
      </w:r>
      <w:r>
        <w:t xml:space="preserve">tulnuks </w:t>
      </w:r>
      <w:r w:rsidR="003E2042" w:rsidRPr="003E2042">
        <w:t>esitada</w:t>
      </w:r>
      <w:r w:rsidR="003E2042">
        <w:t xml:space="preserve"> </w:t>
      </w:r>
      <w:r w:rsidR="003E2042" w:rsidRPr="003E2042">
        <w:t>viivitamata pärast MTA 11.06.2021 maksuotsuse saamist</w:t>
      </w:r>
      <w:r w:rsidR="003E2042">
        <w:t xml:space="preserve"> (ÄS § 210). </w:t>
      </w:r>
      <w:r w:rsidR="003E2042" w:rsidRPr="003E2042">
        <w:t>Võlgnikul puudus</w:t>
      </w:r>
      <w:r>
        <w:t xml:space="preserve">id </w:t>
      </w:r>
      <w:r w:rsidR="003E2042" w:rsidRPr="003E2042">
        <w:t xml:space="preserve">vahendid selle nõude täitmiseks </w:t>
      </w:r>
      <w:r w:rsidR="003E2042">
        <w:t>ja</w:t>
      </w:r>
      <w:r w:rsidR="003E2042" w:rsidRPr="003E2042">
        <w:t xml:space="preserve"> kindlus, et </w:t>
      </w:r>
      <w:r>
        <w:t xml:space="preserve">selliseid </w:t>
      </w:r>
      <w:r w:rsidR="003E2042" w:rsidRPr="003E2042">
        <w:t>vahendeid</w:t>
      </w:r>
      <w:r>
        <w:t xml:space="preserve"> tekib</w:t>
      </w:r>
      <w:r w:rsidR="003E2042" w:rsidRPr="003E2042">
        <w:t xml:space="preserve">. </w:t>
      </w:r>
      <w:r w:rsidR="00F74230">
        <w:t>Puudutatud isik II</w:t>
      </w:r>
      <w:r w:rsidR="003E2042" w:rsidRPr="003E2042">
        <w:t xml:space="preserve"> oli võlgniku likvideerija alates 27.04.2021</w:t>
      </w:r>
      <w:r w:rsidR="003E2042">
        <w:t xml:space="preserve">, kuid </w:t>
      </w:r>
      <w:r w:rsidR="003E2042" w:rsidRPr="003E2042">
        <w:t>esitas võlgniku pankrotiavalduse alles 03.04.2024, s.o peaaegu kolmeaastase hilinemisega</w:t>
      </w:r>
      <w:r w:rsidR="00973477">
        <w:t xml:space="preserve">, </w:t>
      </w:r>
      <w:r w:rsidR="003E2042" w:rsidRPr="003E2042">
        <w:t>rikku</w:t>
      </w:r>
      <w:r w:rsidR="00973477">
        <w:t>des</w:t>
      </w:r>
      <w:r w:rsidR="003E2042" w:rsidRPr="003E2042">
        <w:t xml:space="preserve"> seega oluliselt kohustust esitada õigel ajal pankrotiavaldus.</w:t>
      </w:r>
    </w:p>
    <w:p w14:paraId="70391C75" w14:textId="746464BA" w:rsidR="003E2042" w:rsidRPr="00973477" w:rsidRDefault="00F74230" w:rsidP="004C73DE">
      <w:pPr>
        <w:pStyle w:val="Loendilik"/>
        <w:numPr>
          <w:ilvl w:val="1"/>
          <w:numId w:val="11"/>
        </w:numPr>
        <w:tabs>
          <w:tab w:val="left" w:pos="284"/>
          <w:tab w:val="left" w:pos="426"/>
        </w:tabs>
        <w:spacing w:after="240"/>
        <w:contextualSpacing w:val="0"/>
      </w:pPr>
      <w:r>
        <w:t>Puudutatud isik II</w:t>
      </w:r>
      <w:r w:rsidR="003E2042" w:rsidRPr="00973477">
        <w:t xml:space="preserve"> rikkus võlgniku likvideerijana võlgniku raamatupidamisega seonduvaid kohustusi. See, et </w:t>
      </w:r>
      <w:r>
        <w:t>tema</w:t>
      </w:r>
      <w:r w:rsidR="003E2042" w:rsidRPr="00973477">
        <w:t xml:space="preserve"> valduses raamatupidamisdokumente</w:t>
      </w:r>
      <w:r w:rsidR="000B1D92">
        <w:t xml:space="preserve"> ei olnud</w:t>
      </w:r>
      <w:r w:rsidR="003E2042" w:rsidRPr="00973477">
        <w:t xml:space="preserve">, ei tähenda, et </w:t>
      </w:r>
      <w:r w:rsidR="00973477" w:rsidRPr="00973477">
        <w:t>ta</w:t>
      </w:r>
      <w:r w:rsidR="003E2042" w:rsidRPr="00973477">
        <w:t xml:space="preserve"> vabanes raamatupidamisega seonduvate kohustuste täitmisest. Võlgniku kohta ei ole äriregistrile esitatud likvideerimisaruannet</w:t>
      </w:r>
      <w:r w:rsidR="00973477" w:rsidRPr="00973477">
        <w:t xml:space="preserve"> (ÄS § 211 lg 2)</w:t>
      </w:r>
      <w:r w:rsidR="003E2042" w:rsidRPr="00973477">
        <w:t xml:space="preserve"> ega ühtegi vahearuannet (</w:t>
      </w:r>
      <w:r w:rsidR="00973477" w:rsidRPr="00973477">
        <w:t>ÄS § 211 lg 3</w:t>
      </w:r>
      <w:r w:rsidR="00973477" w:rsidRPr="00F74230">
        <w:rPr>
          <w:vertAlign w:val="superscript"/>
        </w:rPr>
        <w:t>1</w:t>
      </w:r>
      <w:r w:rsidR="003E2042" w:rsidRPr="00973477">
        <w:t xml:space="preserve">). Aruannete esitamata jätmisele ei saa reeglina olla õigustust </w:t>
      </w:r>
      <w:r w:rsidR="00973477" w:rsidRPr="00973477">
        <w:t>ja puudutatud isik II</w:t>
      </w:r>
      <w:r w:rsidR="003E2042" w:rsidRPr="00973477">
        <w:t xml:space="preserve"> ei ole ka ühtegi selgitust esitanud. Vastupidi, nagu </w:t>
      </w:r>
      <w:r w:rsidR="00973477" w:rsidRPr="00973477">
        <w:t>ta</w:t>
      </w:r>
      <w:r w:rsidR="003E2042" w:rsidRPr="00973477">
        <w:t xml:space="preserve"> kinnita</w:t>
      </w:r>
      <w:r w:rsidR="000B1D92">
        <w:t xml:space="preserve">s </w:t>
      </w:r>
      <w:r w:rsidR="003E2042" w:rsidRPr="00973477">
        <w:t xml:space="preserve">jättis </w:t>
      </w:r>
      <w:r w:rsidR="000B1D92">
        <w:t xml:space="preserve">ta </w:t>
      </w:r>
      <w:r w:rsidR="003E2042" w:rsidRPr="00973477">
        <w:t xml:space="preserve">aruanded esitamata, sest selline oli </w:t>
      </w:r>
      <w:r>
        <w:t>puudutatud isiku I</w:t>
      </w:r>
      <w:r w:rsidR="003E2042" w:rsidRPr="00973477">
        <w:t xml:space="preserve"> soov</w:t>
      </w:r>
      <w:r w:rsidR="00973477" w:rsidRPr="00973477">
        <w:t>. Puudutatud isiku II</w:t>
      </w:r>
      <w:r w:rsidR="003E2042" w:rsidRPr="00973477">
        <w:t xml:space="preserve"> tegevust (tegevusetust) aruannete esitamata jätmisel </w:t>
      </w:r>
      <w:r w:rsidR="00973477" w:rsidRPr="00973477">
        <w:t xml:space="preserve">saab </w:t>
      </w:r>
      <w:r w:rsidR="003E2042" w:rsidRPr="00973477">
        <w:t>käsit</w:t>
      </w:r>
      <w:r w:rsidR="000B1D92">
        <w:t>a</w:t>
      </w:r>
      <w:r w:rsidR="003E2042" w:rsidRPr="00973477">
        <w:t>da tahtlikuna.</w:t>
      </w:r>
    </w:p>
    <w:p w14:paraId="5A05A532" w14:textId="242642E3" w:rsidR="003E2042" w:rsidRPr="00973477" w:rsidRDefault="003E2042" w:rsidP="004C73DE">
      <w:pPr>
        <w:pStyle w:val="Loendilik"/>
        <w:numPr>
          <w:ilvl w:val="1"/>
          <w:numId w:val="11"/>
        </w:numPr>
        <w:tabs>
          <w:tab w:val="left" w:pos="284"/>
          <w:tab w:val="left" w:pos="426"/>
        </w:tabs>
        <w:spacing w:after="240"/>
        <w:contextualSpacing w:val="0"/>
      </w:pPr>
      <w:r w:rsidRPr="00973477">
        <w:t xml:space="preserve">Eeltoodust tulenevalt tegi </w:t>
      </w:r>
      <w:r w:rsidR="00973477">
        <w:t>puudutatud isik II</w:t>
      </w:r>
      <w:r w:rsidRPr="00973477">
        <w:t xml:space="preserve"> võlgniku likvideerijana raskeid juhtimisvigu, mis õigustavad ärikeelu kohaldamist, vältimaks sarnaste rikkumiste ja vigade toimepanemist ka edaspidi.</w:t>
      </w:r>
    </w:p>
    <w:p w14:paraId="259F5033" w14:textId="34CC9540" w:rsidR="003E2042" w:rsidRPr="00973477" w:rsidRDefault="00973477" w:rsidP="004C73DE">
      <w:pPr>
        <w:pStyle w:val="Loendilik"/>
        <w:numPr>
          <w:ilvl w:val="1"/>
          <w:numId w:val="11"/>
        </w:numPr>
        <w:tabs>
          <w:tab w:val="left" w:pos="284"/>
          <w:tab w:val="left" w:pos="426"/>
        </w:tabs>
        <w:spacing w:after="240"/>
        <w:contextualSpacing w:val="0"/>
      </w:pPr>
      <w:r>
        <w:t xml:space="preserve">Ka puudutatud isikule II </w:t>
      </w:r>
      <w:r w:rsidR="003E2042" w:rsidRPr="00973477">
        <w:t xml:space="preserve">ärikeelu kohaldamist </w:t>
      </w:r>
      <w:r>
        <w:t xml:space="preserve">õigustavad </w:t>
      </w:r>
      <w:r w:rsidR="003E2042" w:rsidRPr="00973477">
        <w:t xml:space="preserve">täiendavalt asjaolud, mis on teada teiste äriühingute kohta, mille juhatuse liige ja/või likvideerija </w:t>
      </w:r>
      <w:r w:rsidR="00F74230">
        <w:t xml:space="preserve">ta </w:t>
      </w:r>
      <w:r w:rsidR="003E2042" w:rsidRPr="00973477">
        <w:t>on olnud</w:t>
      </w:r>
      <w:r>
        <w:t xml:space="preserve">. </w:t>
      </w:r>
      <w:r w:rsidR="003E2042" w:rsidRPr="00973477">
        <w:t>Kokkuvõtlikult</w:t>
      </w:r>
      <w:r>
        <w:t xml:space="preserve"> viitavad puudutatud isiku II </w:t>
      </w:r>
      <w:r w:rsidR="003E2042" w:rsidRPr="00973477">
        <w:t xml:space="preserve">senise ja praeguse äritegevuse kohta teadaolevad asjaolud sellele, et ta ei ole äritegevuses tegutsenud korrektselt ega ausalt ning on rikkunud oma juhatuse liikme ja/või likvideerija kohustusi ka teiste äriühingute puhul. Väga suur hulk (274) äriühinguid, mille juhatuse liige on </w:t>
      </w:r>
      <w:r w:rsidR="00F74230">
        <w:t>puudutatud isik II,</w:t>
      </w:r>
      <w:r w:rsidR="003E2042" w:rsidRPr="00973477">
        <w:t xml:space="preserve"> on saanud kustutamishoiatuse; mitmete äriühingute puhul on </w:t>
      </w:r>
      <w:r w:rsidR="00F74230">
        <w:t xml:space="preserve">ta </w:t>
      </w:r>
      <w:r w:rsidR="003E2042" w:rsidRPr="00973477">
        <w:t xml:space="preserve">jätnud esitamata seaduses nõutud aruanded. Võlgnikuga seoses toimunu ei ole seega üksikjuhtum, vaid </w:t>
      </w:r>
      <w:r>
        <w:t>muster</w:t>
      </w:r>
      <w:r w:rsidR="003E2042" w:rsidRPr="00973477">
        <w:t xml:space="preserve">. </w:t>
      </w:r>
      <w:r>
        <w:t xml:space="preserve">Seetõttu on </w:t>
      </w:r>
      <w:r w:rsidR="003E2042" w:rsidRPr="00973477">
        <w:t xml:space="preserve">kohtule ka usutav, et </w:t>
      </w:r>
      <w:r w:rsidR="00F74230">
        <w:t xml:space="preserve">isik </w:t>
      </w:r>
      <w:r w:rsidR="003E2042" w:rsidRPr="00973477">
        <w:t xml:space="preserve">võib oma tegevust/rikkumisi korrata ja jätkata ka teiste äriühingute puhul. Seda eriti olukorras, kus </w:t>
      </w:r>
      <w:r>
        <w:t>ta</w:t>
      </w:r>
      <w:r w:rsidR="003E2042" w:rsidRPr="00973477">
        <w:t xml:space="preserve"> on ise kinnitanud, et juhatuse liikmeks/likvideerijaks asumine on tema jaoks üksnes äri</w:t>
      </w:r>
      <w:r>
        <w:t>.</w:t>
      </w:r>
    </w:p>
    <w:p w14:paraId="6BD4709E" w14:textId="6410E92F" w:rsidR="003E2042" w:rsidRPr="00973477" w:rsidRDefault="00973477" w:rsidP="004C73DE">
      <w:pPr>
        <w:pStyle w:val="Loendilik"/>
        <w:numPr>
          <w:ilvl w:val="1"/>
          <w:numId w:val="11"/>
        </w:numPr>
        <w:tabs>
          <w:tab w:val="left" w:pos="284"/>
          <w:tab w:val="left" w:pos="426"/>
        </w:tabs>
        <w:spacing w:after="240"/>
        <w:contextualSpacing w:val="0"/>
      </w:pPr>
      <w:r>
        <w:t>Puudutatud isiku II</w:t>
      </w:r>
      <w:r w:rsidR="003E2042" w:rsidRPr="00973477">
        <w:t xml:space="preserve"> puhul väärib eraldi rõhutamist temaga seotud äriühingut</w:t>
      </w:r>
      <w:r>
        <w:t>e</w:t>
      </w:r>
      <w:r w:rsidR="003E2042" w:rsidRPr="00973477">
        <w:t xml:space="preserve"> arv – olles 13.09.2024 seisuga äriregistri andmetel juhatuse liige 539-s äriühingus </w:t>
      </w:r>
      <w:r>
        <w:t>ja</w:t>
      </w:r>
      <w:r w:rsidR="003E2042" w:rsidRPr="00973477">
        <w:t xml:space="preserve"> likvideerija 30</w:t>
      </w:r>
      <w:r>
        <w:t>-</w:t>
      </w:r>
      <w:r w:rsidR="003E2042" w:rsidRPr="00973477">
        <w:t xml:space="preserve">s äriühingus, on eluliselt ebausutav (võimatu), et </w:t>
      </w:r>
      <w:r>
        <w:t>ta</w:t>
      </w:r>
      <w:r w:rsidR="003E2042" w:rsidRPr="00973477">
        <w:t xml:space="preserve"> täidab kõigis nendes äriühingutes seadusega juhatuse liikmele ja/või likvideerijale sätestatud kohustusi. Selline seotud äriühingute maht viitab sellele, et </w:t>
      </w:r>
      <w:r>
        <w:t xml:space="preserve">isik </w:t>
      </w:r>
      <w:r w:rsidR="003E2042" w:rsidRPr="00973477">
        <w:t xml:space="preserve">on nendes äriühingutes juhatuse liige ja/või likvideerija üksnes formaalselt. Seda kinnitavad </w:t>
      </w:r>
      <w:r>
        <w:t xml:space="preserve">puudutatud isiku II </w:t>
      </w:r>
      <w:r w:rsidR="003E2042" w:rsidRPr="00973477">
        <w:t xml:space="preserve">selgitused, mille kohaselt ta ise ühtegi toimingut võlgniku likvideerijana ei teinudki, vaid lasi toimetada võlgniku endisel juhatuse liikmel </w:t>
      </w:r>
      <w:r w:rsidR="00F74230">
        <w:t>puudutatud isiku II</w:t>
      </w:r>
      <w:r w:rsidR="003E2042" w:rsidRPr="00973477">
        <w:t xml:space="preserve"> identifitseerimisvahendeid kasutades</w:t>
      </w:r>
      <w:r>
        <w:t xml:space="preserve">. </w:t>
      </w:r>
      <w:r w:rsidR="003E2042" w:rsidRPr="00973477">
        <w:t xml:space="preserve">Sarnased selgitused andis </w:t>
      </w:r>
      <w:r w:rsidR="00F74230">
        <w:t>ta</w:t>
      </w:r>
      <w:r w:rsidR="003E2042" w:rsidRPr="00973477">
        <w:t xml:space="preserve"> ka OÜ Q Finants pankrotimenetluses</w:t>
      </w:r>
      <w:r>
        <w:t xml:space="preserve">. </w:t>
      </w:r>
      <w:r w:rsidR="000B1D92">
        <w:t>P</w:t>
      </w:r>
      <w:r>
        <w:t>uudutatud isik II</w:t>
      </w:r>
      <w:r w:rsidR="003E2042" w:rsidRPr="00973477">
        <w:t xml:space="preserve"> ei saa aru, millised ülesanded, kohustused ja vastutus likvideerija ja juhatuse liikme rolliga kaasnevad, ning et sellesse rolli ei tohi asuda üksnes formaalselt. </w:t>
      </w:r>
      <w:r w:rsidR="00F74230">
        <w:t>Puudutatud isik II</w:t>
      </w:r>
      <w:r w:rsidR="003E2042" w:rsidRPr="00973477">
        <w:t xml:space="preserve"> ei asu äriühingu juhatuse liikmeks ja/või likvideerijaks kavatsusega täita sellega seonduvaid kohustusi</w:t>
      </w:r>
      <w:r w:rsidR="000B1D92">
        <w:t>. T</w:t>
      </w:r>
      <w:r>
        <w:t>ema</w:t>
      </w:r>
      <w:r w:rsidR="003E2042" w:rsidRPr="00973477">
        <w:t xml:space="preserve"> jaoks on juhatuse liikmeks </w:t>
      </w:r>
      <w:r>
        <w:t>ja</w:t>
      </w:r>
      <w:r w:rsidR="003E2042" w:rsidRPr="00973477">
        <w:t xml:space="preserve"> likvideerijaks olemine äri. Seonduvaid kohustusi täidab </w:t>
      </w:r>
      <w:r>
        <w:t xml:space="preserve">ta </w:t>
      </w:r>
      <w:r w:rsidR="003E2042" w:rsidRPr="00973477">
        <w:t>üksnes juhul ja ulatuses, milles „teenuse tellija“ seda soovib.</w:t>
      </w:r>
    </w:p>
    <w:p w14:paraId="02FF4C06" w14:textId="0534C23C" w:rsidR="003E2042" w:rsidRPr="00973477" w:rsidRDefault="00F65D38" w:rsidP="004C73DE">
      <w:pPr>
        <w:pStyle w:val="Loendilik"/>
        <w:numPr>
          <w:ilvl w:val="1"/>
          <w:numId w:val="11"/>
        </w:numPr>
        <w:tabs>
          <w:tab w:val="left" w:pos="284"/>
          <w:tab w:val="left" w:pos="426"/>
        </w:tabs>
        <w:spacing w:after="240"/>
        <w:contextualSpacing w:val="0"/>
      </w:pPr>
      <w:r>
        <w:t>M</w:t>
      </w:r>
      <w:r w:rsidR="003E2042" w:rsidRPr="00973477">
        <w:t xml:space="preserve">aksejõuetuse teenistus </w:t>
      </w:r>
      <w:r>
        <w:t xml:space="preserve">ei heida </w:t>
      </w:r>
      <w:r w:rsidR="00973477">
        <w:t>puudutatud isikule II</w:t>
      </w:r>
      <w:r w:rsidR="003E2042" w:rsidRPr="00973477">
        <w:t xml:space="preserve"> ette, et ta tegeleb äriühingute likvideerimisega</w:t>
      </w:r>
      <w:r>
        <w:t>, vaid seda</w:t>
      </w:r>
      <w:r w:rsidR="003E2042" w:rsidRPr="00973477">
        <w:t xml:space="preserve">, et ta asub äriühingute likvideerijaks kavatsuseta täita seonduvaid kohustusi ning et ta jätab oma kohustused </w:t>
      </w:r>
      <w:r>
        <w:t xml:space="preserve">ka </w:t>
      </w:r>
      <w:r w:rsidR="003E2042" w:rsidRPr="00973477">
        <w:t>täitmata.</w:t>
      </w:r>
      <w:r w:rsidR="00973477">
        <w:t xml:space="preserve"> </w:t>
      </w:r>
      <w:r w:rsidR="003E2042" w:rsidRPr="00973477">
        <w:t xml:space="preserve">Põhjendamatu on vastuväide, et maksejõuetuse teenistuse taotlusel puudub seos käesoleva pankrotimenetlusega, sest </w:t>
      </w:r>
      <w:r w:rsidR="00973477">
        <w:t>puudutatud isik II</w:t>
      </w:r>
      <w:r w:rsidR="003E2042" w:rsidRPr="00973477">
        <w:t xml:space="preserve"> ei ole käesolevas pankrotimenetluses oma kohustusi rikkunud. Seadus ei seo ärikeelu kohaldamist üksnes pankrotimenetluses toimuvaga, s.o sellega, kas isik täidab </w:t>
      </w:r>
      <w:r>
        <w:t xml:space="preserve">nt </w:t>
      </w:r>
      <w:r w:rsidR="003E2042" w:rsidRPr="00973477">
        <w:t>pankrotimenetluses koostöökohustust.</w:t>
      </w:r>
    </w:p>
    <w:p w14:paraId="23D39DB2" w14:textId="7697CD4C" w:rsidR="00607FF4" w:rsidRPr="00FC4EEF" w:rsidRDefault="00377F3B" w:rsidP="004C73DE">
      <w:pPr>
        <w:keepNext/>
        <w:spacing w:after="240"/>
        <w:rPr>
          <w:b/>
          <w:szCs w:val="24"/>
        </w:rPr>
      </w:pPr>
      <w:r>
        <w:rPr>
          <w:b/>
          <w:szCs w:val="24"/>
        </w:rPr>
        <w:t>Puudutatud isiku I m</w:t>
      </w:r>
      <w:r w:rsidR="007B7591">
        <w:rPr>
          <w:b/>
          <w:szCs w:val="24"/>
        </w:rPr>
        <w:t>äärus</w:t>
      </w:r>
      <w:r w:rsidR="00607FF4" w:rsidRPr="00FC4EEF">
        <w:rPr>
          <w:b/>
          <w:szCs w:val="24"/>
        </w:rPr>
        <w:t>kaebus</w:t>
      </w:r>
    </w:p>
    <w:p w14:paraId="528F3AA4" w14:textId="470A33B5" w:rsidR="00607FF4" w:rsidRDefault="00377F3B" w:rsidP="004C73DE">
      <w:pPr>
        <w:pStyle w:val="Loendilik"/>
        <w:numPr>
          <w:ilvl w:val="0"/>
          <w:numId w:val="11"/>
        </w:numPr>
        <w:spacing w:after="240"/>
        <w:contextualSpacing w:val="0"/>
        <w:outlineLvl w:val="0"/>
        <w:rPr>
          <w:szCs w:val="24"/>
        </w:rPr>
      </w:pPr>
      <w:r>
        <w:rPr>
          <w:szCs w:val="24"/>
        </w:rPr>
        <w:t xml:space="preserve">Puudutatud isik I palub maakohtu määruse tühistada osas, milles </w:t>
      </w:r>
      <w:r w:rsidR="000F7CAB">
        <w:rPr>
          <w:szCs w:val="24"/>
        </w:rPr>
        <w:t>tema</w:t>
      </w:r>
      <w:r>
        <w:rPr>
          <w:szCs w:val="24"/>
        </w:rPr>
        <w:t xml:space="preserve"> suhtes kohaldati ärikeeldu.</w:t>
      </w:r>
    </w:p>
    <w:p w14:paraId="08112898" w14:textId="22C3C081" w:rsidR="00377F3B" w:rsidRPr="0074138A" w:rsidRDefault="000A24D0" w:rsidP="00E40F3B">
      <w:pPr>
        <w:pStyle w:val="Loendilik"/>
        <w:numPr>
          <w:ilvl w:val="0"/>
          <w:numId w:val="11"/>
        </w:numPr>
        <w:spacing w:after="240"/>
        <w:contextualSpacing w:val="0"/>
        <w:outlineLvl w:val="0"/>
        <w:rPr>
          <w:szCs w:val="24"/>
        </w:rPr>
      </w:pPr>
      <w:r w:rsidRPr="0074138A">
        <w:rPr>
          <w:szCs w:val="24"/>
        </w:rPr>
        <w:t xml:space="preserve">Kaebuse kohaselt </w:t>
      </w:r>
      <w:r w:rsidR="00377F3B" w:rsidRPr="0074138A">
        <w:rPr>
          <w:szCs w:val="24"/>
        </w:rPr>
        <w:t xml:space="preserve">ei saa puudutatud isiku I suhtes ärikeeldu kohaldada. </w:t>
      </w:r>
      <w:r w:rsidR="00F74230" w:rsidRPr="0074138A">
        <w:rPr>
          <w:szCs w:val="24"/>
        </w:rPr>
        <w:t>K</w:t>
      </w:r>
      <w:r w:rsidR="00377F3B" w:rsidRPr="0074138A">
        <w:rPr>
          <w:szCs w:val="24"/>
        </w:rPr>
        <w:t xml:space="preserve">ohus kohaldas </w:t>
      </w:r>
      <w:r w:rsidR="0074138A" w:rsidRPr="0074138A">
        <w:rPr>
          <w:szCs w:val="24"/>
        </w:rPr>
        <w:t xml:space="preserve">ebaõigesti </w:t>
      </w:r>
      <w:r w:rsidR="00377F3B" w:rsidRPr="0074138A">
        <w:rPr>
          <w:szCs w:val="24"/>
        </w:rPr>
        <w:t xml:space="preserve">ärikeeldu mitte võlgniku juhtorgani, vaid võlgniku osaniku juhtorgani suhtes. Kohus tõlgendas PankrS § 19 lg-t 1 meelevaldselt ja laiendavalt. Puudutatud isikule I kui võlgniku juhatuse liikmele ei saa ette heita võlgniku ja OÜ Prime Assets ühinemist, sest ühinemise otsustamine on osaniku ainupädevuses. </w:t>
      </w:r>
      <w:r w:rsidR="008C23A4" w:rsidRPr="0074138A">
        <w:rPr>
          <w:szCs w:val="24"/>
        </w:rPr>
        <w:t>Seega saab ka r</w:t>
      </w:r>
      <w:r w:rsidR="00377F3B" w:rsidRPr="0074138A">
        <w:rPr>
          <w:szCs w:val="24"/>
        </w:rPr>
        <w:t>asket juhtimisviga ette heita vaid võlgniku ainuosaniku (OÜ KK 7) juhtorgani liikmele</w:t>
      </w:r>
      <w:r w:rsidR="008C23A4" w:rsidRPr="0074138A">
        <w:rPr>
          <w:szCs w:val="24"/>
        </w:rPr>
        <w:t>.</w:t>
      </w:r>
    </w:p>
    <w:p w14:paraId="22F1FA99" w14:textId="29B88FA0" w:rsidR="008C23A4" w:rsidRDefault="008C23A4" w:rsidP="004C73DE">
      <w:pPr>
        <w:pStyle w:val="Loendilik"/>
        <w:numPr>
          <w:ilvl w:val="0"/>
          <w:numId w:val="11"/>
        </w:numPr>
        <w:spacing w:after="240"/>
        <w:contextualSpacing w:val="0"/>
        <w:outlineLvl w:val="0"/>
        <w:rPr>
          <w:szCs w:val="24"/>
        </w:rPr>
      </w:pPr>
      <w:r>
        <w:rPr>
          <w:szCs w:val="24"/>
        </w:rPr>
        <w:t>Puudutatud isik I ei ole raamatupidamiskohustust</w:t>
      </w:r>
      <w:r w:rsidR="00F74230">
        <w:rPr>
          <w:szCs w:val="24"/>
        </w:rPr>
        <w:t xml:space="preserve"> rikkunud</w:t>
      </w:r>
      <w:r>
        <w:rPr>
          <w:szCs w:val="24"/>
        </w:rPr>
        <w:t>. Võlgnik asutati 09.12.2019</w:t>
      </w:r>
      <w:r w:rsidR="0074138A">
        <w:rPr>
          <w:szCs w:val="24"/>
        </w:rPr>
        <w:t xml:space="preserve">. </w:t>
      </w:r>
      <w:r w:rsidR="0074138A">
        <w:rPr>
          <w:szCs w:val="24"/>
        </w:rPr>
        <w:br/>
      </w:r>
      <w:r>
        <w:rPr>
          <w:szCs w:val="24"/>
        </w:rPr>
        <w:t xml:space="preserve">22 päeva eest majandusaasta aruannet ei esitata. Esimese majandusaasta aruande pidi </w:t>
      </w:r>
      <w:r w:rsidR="00F74230">
        <w:rPr>
          <w:szCs w:val="24"/>
        </w:rPr>
        <w:t>võlgnik</w:t>
      </w:r>
      <w:r>
        <w:rPr>
          <w:szCs w:val="24"/>
        </w:rPr>
        <w:t xml:space="preserve"> esitama 2020. a majandusaasta eest, </w:t>
      </w:r>
      <w:r w:rsidR="00F74230">
        <w:rPr>
          <w:szCs w:val="24"/>
        </w:rPr>
        <w:t>hiljemalt</w:t>
      </w:r>
      <w:r>
        <w:rPr>
          <w:szCs w:val="24"/>
        </w:rPr>
        <w:t xml:space="preserve"> 30.06.2021. </w:t>
      </w:r>
      <w:r w:rsidR="00BB126A">
        <w:rPr>
          <w:szCs w:val="24"/>
        </w:rPr>
        <w:t>P</w:t>
      </w:r>
      <w:r>
        <w:rPr>
          <w:szCs w:val="24"/>
        </w:rPr>
        <w:t>uudutatud isik I oli juhtorgani liige 04.09.2020–27.04.2021. Kohtu põhjendused, et raamatupidamine oli korraldamata, on paljasõnalised. Kohtul ei ole võimalik teada, et raamatupidamine oli korraldamata vaid eeldusel, et puudutatud isik I ei mäleta, mis sai dokumentidest, mille hoidmise kohustus tal puudus. Kohtu järeldus dokumentide varjamisest on tõendamata.</w:t>
      </w:r>
    </w:p>
    <w:p w14:paraId="3DB5D3F4" w14:textId="3B2C90FA" w:rsidR="005C7200" w:rsidRPr="004F0330" w:rsidRDefault="0074138A" w:rsidP="004C73DE">
      <w:pPr>
        <w:pStyle w:val="Loendilik"/>
        <w:numPr>
          <w:ilvl w:val="0"/>
          <w:numId w:val="11"/>
        </w:numPr>
        <w:spacing w:after="240"/>
        <w:contextualSpacing w:val="0"/>
        <w:outlineLvl w:val="0"/>
        <w:rPr>
          <w:szCs w:val="24"/>
        </w:rPr>
      </w:pPr>
      <w:r>
        <w:rPr>
          <w:szCs w:val="24"/>
        </w:rPr>
        <w:t xml:space="preserve">Määruskaebuse </w:t>
      </w:r>
      <w:r w:rsidR="005C7200" w:rsidRPr="004F0330">
        <w:rPr>
          <w:szCs w:val="24"/>
        </w:rPr>
        <w:t>13.04.2025 täiendus</w:t>
      </w:r>
      <w:r w:rsidR="007230F4" w:rsidRPr="004F0330">
        <w:rPr>
          <w:szCs w:val="24"/>
        </w:rPr>
        <w:t>es mär</w:t>
      </w:r>
      <w:r>
        <w:rPr>
          <w:szCs w:val="24"/>
        </w:rPr>
        <w:t>kis</w:t>
      </w:r>
      <w:r w:rsidR="007230F4" w:rsidRPr="004F0330">
        <w:rPr>
          <w:szCs w:val="24"/>
        </w:rPr>
        <w:t xml:space="preserve"> puudutatud isik I, et leidis eelmisel nädalal oma panipaigast kõik võlgniku raamatupidamisdokumendid</w:t>
      </w:r>
      <w:r w:rsidRPr="0074138A">
        <w:rPr>
          <w:szCs w:val="24"/>
        </w:rPr>
        <w:t xml:space="preserve"> üles</w:t>
      </w:r>
      <w:r w:rsidR="007230F4" w:rsidRPr="004F0330">
        <w:rPr>
          <w:szCs w:val="24"/>
        </w:rPr>
        <w:t>. Puudutatud isik</w:t>
      </w:r>
      <w:r>
        <w:rPr>
          <w:szCs w:val="24"/>
        </w:rPr>
        <w:t xml:space="preserve"> </w:t>
      </w:r>
      <w:r w:rsidR="007230F4" w:rsidRPr="004F0330">
        <w:rPr>
          <w:szCs w:val="24"/>
        </w:rPr>
        <w:t>I teavitas sellest ka pankrotihaldurit ja annab dokumendid üle esimesel nõudmisel.</w:t>
      </w:r>
    </w:p>
    <w:p w14:paraId="422166C6" w14:textId="103F90F3" w:rsidR="00377F3B" w:rsidRPr="00377F3B" w:rsidRDefault="00377F3B" w:rsidP="004C73DE">
      <w:pPr>
        <w:keepNext/>
        <w:spacing w:after="240"/>
        <w:outlineLvl w:val="0"/>
        <w:rPr>
          <w:b/>
          <w:szCs w:val="24"/>
        </w:rPr>
      </w:pPr>
      <w:r w:rsidRPr="00377F3B">
        <w:rPr>
          <w:b/>
          <w:szCs w:val="24"/>
        </w:rPr>
        <w:t>Puudutatud isiku I</w:t>
      </w:r>
      <w:r w:rsidR="008C23A4">
        <w:rPr>
          <w:b/>
          <w:szCs w:val="24"/>
        </w:rPr>
        <w:t>I</w:t>
      </w:r>
      <w:r w:rsidRPr="00377F3B">
        <w:rPr>
          <w:b/>
          <w:szCs w:val="24"/>
        </w:rPr>
        <w:t xml:space="preserve"> määruskaebus</w:t>
      </w:r>
    </w:p>
    <w:p w14:paraId="658FF665" w14:textId="37C29E0A" w:rsidR="008C23A4" w:rsidRDefault="008C23A4" w:rsidP="004C73DE">
      <w:pPr>
        <w:pStyle w:val="Loendilik"/>
        <w:numPr>
          <w:ilvl w:val="0"/>
          <w:numId w:val="11"/>
        </w:numPr>
        <w:spacing w:after="240"/>
        <w:contextualSpacing w:val="0"/>
        <w:outlineLvl w:val="0"/>
        <w:rPr>
          <w:szCs w:val="24"/>
        </w:rPr>
      </w:pPr>
      <w:r>
        <w:rPr>
          <w:szCs w:val="24"/>
        </w:rPr>
        <w:t xml:space="preserve">Puudutatud isik II palub maakohtu määruse tühistada osas, milles </w:t>
      </w:r>
      <w:r w:rsidR="00BB126A">
        <w:rPr>
          <w:szCs w:val="24"/>
        </w:rPr>
        <w:t>tema</w:t>
      </w:r>
      <w:r>
        <w:rPr>
          <w:szCs w:val="24"/>
        </w:rPr>
        <w:t xml:space="preserve"> suhtes kohaldati ärikeeldu.</w:t>
      </w:r>
    </w:p>
    <w:p w14:paraId="025FD987" w14:textId="02E0DD5A" w:rsidR="00E657AF" w:rsidRDefault="008C23A4" w:rsidP="004C73DE">
      <w:pPr>
        <w:pStyle w:val="Loendilik"/>
        <w:numPr>
          <w:ilvl w:val="0"/>
          <w:numId w:val="11"/>
        </w:numPr>
        <w:spacing w:after="240"/>
        <w:contextualSpacing w:val="0"/>
        <w:outlineLvl w:val="0"/>
        <w:rPr>
          <w:szCs w:val="24"/>
        </w:rPr>
      </w:pPr>
      <w:r>
        <w:rPr>
          <w:szCs w:val="24"/>
        </w:rPr>
        <w:t>Kaebuse kohaselt</w:t>
      </w:r>
      <w:r w:rsidR="00E657AF">
        <w:rPr>
          <w:szCs w:val="24"/>
        </w:rPr>
        <w:t xml:space="preserve"> </w:t>
      </w:r>
      <w:r w:rsidR="00D54C02">
        <w:rPr>
          <w:szCs w:val="24"/>
        </w:rPr>
        <w:t xml:space="preserve">ei ole </w:t>
      </w:r>
      <w:r w:rsidR="00E657AF">
        <w:rPr>
          <w:szCs w:val="24"/>
        </w:rPr>
        <w:t>puudutatud isiku II suhtes ärikeelu kohaldam</w:t>
      </w:r>
      <w:r w:rsidR="00D54C02">
        <w:rPr>
          <w:szCs w:val="24"/>
        </w:rPr>
        <w:t>ine põhjendatud</w:t>
      </w:r>
      <w:r w:rsidR="00E657AF">
        <w:rPr>
          <w:szCs w:val="24"/>
        </w:rPr>
        <w:t xml:space="preserve">. </w:t>
      </w:r>
      <w:r w:rsidR="00BB126A">
        <w:rPr>
          <w:szCs w:val="24"/>
        </w:rPr>
        <w:t>Ta</w:t>
      </w:r>
      <w:r w:rsidR="00E657AF">
        <w:rPr>
          <w:szCs w:val="24"/>
        </w:rPr>
        <w:t xml:space="preserve"> on vastanud pankrotihalduri kirjadele ja teabenõuetele</w:t>
      </w:r>
      <w:r w:rsidR="00D54C02">
        <w:rPr>
          <w:szCs w:val="24"/>
        </w:rPr>
        <w:t xml:space="preserve"> ega ole </w:t>
      </w:r>
      <w:r w:rsidR="00E657AF">
        <w:rPr>
          <w:szCs w:val="24"/>
        </w:rPr>
        <w:t>kõrvale hoidnud pankrotimenetluses kaasa</w:t>
      </w:r>
      <w:r w:rsidR="00D54C02">
        <w:rPr>
          <w:szCs w:val="24"/>
        </w:rPr>
        <w:t xml:space="preserve"> </w:t>
      </w:r>
      <w:r w:rsidR="00E657AF">
        <w:rPr>
          <w:szCs w:val="24"/>
        </w:rPr>
        <w:t>aitamise kohustusest. PankrS § 91 lg 2 eesmärk ei ole likvideerimisteenuse osutamise piiramine ega keelamine, vaid pankrotimenetluse sujumise tagamine. Puudutatud isik I</w:t>
      </w:r>
      <w:r w:rsidR="00BB126A">
        <w:rPr>
          <w:szCs w:val="24"/>
        </w:rPr>
        <w:t>I</w:t>
      </w:r>
      <w:r w:rsidR="00E657AF">
        <w:rPr>
          <w:szCs w:val="24"/>
        </w:rPr>
        <w:t xml:space="preserve"> ei ole halduri tööd takistanud. </w:t>
      </w:r>
      <w:r w:rsidR="00E657AF" w:rsidRPr="00E657AF">
        <w:rPr>
          <w:szCs w:val="24"/>
        </w:rPr>
        <w:t>Ärikeeld ei saa olla sunnivahend</w:t>
      </w:r>
      <w:r w:rsidR="0074138A">
        <w:rPr>
          <w:szCs w:val="24"/>
        </w:rPr>
        <w:t xml:space="preserve"> ja selle eesmärk ei ole </w:t>
      </w:r>
      <w:r w:rsidR="00E657AF" w:rsidRPr="00E657AF">
        <w:rPr>
          <w:szCs w:val="24"/>
        </w:rPr>
        <w:t>sundida isikut oma kohustusi täitma.</w:t>
      </w:r>
    </w:p>
    <w:p w14:paraId="2B381BDC" w14:textId="1CF957A1" w:rsidR="00E657AF" w:rsidRDefault="00E657AF" w:rsidP="004C73DE">
      <w:pPr>
        <w:pStyle w:val="Loendilik"/>
        <w:numPr>
          <w:ilvl w:val="0"/>
          <w:numId w:val="11"/>
        </w:numPr>
        <w:spacing w:after="240"/>
        <w:contextualSpacing w:val="0"/>
        <w:outlineLvl w:val="0"/>
        <w:rPr>
          <w:szCs w:val="24"/>
        </w:rPr>
      </w:pPr>
      <w:r>
        <w:rPr>
          <w:szCs w:val="24"/>
        </w:rPr>
        <w:t xml:space="preserve">Kohtu põhjendused ei ole arusaadavad. </w:t>
      </w:r>
      <w:r w:rsidRPr="00E657AF">
        <w:rPr>
          <w:szCs w:val="24"/>
        </w:rPr>
        <w:t xml:space="preserve">Raske juhtimisvea </w:t>
      </w:r>
      <w:r w:rsidR="0096408D">
        <w:rPr>
          <w:szCs w:val="24"/>
        </w:rPr>
        <w:t xml:space="preserve">pani </w:t>
      </w:r>
      <w:r w:rsidRPr="00E657AF">
        <w:rPr>
          <w:szCs w:val="24"/>
        </w:rPr>
        <w:t xml:space="preserve">toime puudutatud isik I. </w:t>
      </w:r>
      <w:r w:rsidR="0096408D">
        <w:rPr>
          <w:szCs w:val="24"/>
        </w:rPr>
        <w:t>K</w:t>
      </w:r>
      <w:r w:rsidRPr="00E657AF">
        <w:rPr>
          <w:szCs w:val="24"/>
        </w:rPr>
        <w:t>aebaja usaldas, et puudutatud isik I teeb kokkuleppel ära need tegevused, mis kaebajale seadusega on ette nähtud. Kui likvideerija või juhtorgani liige tekitab võlausaldajatele</w:t>
      </w:r>
      <w:r w:rsidR="0096408D" w:rsidRPr="0096408D">
        <w:rPr>
          <w:szCs w:val="24"/>
        </w:rPr>
        <w:t xml:space="preserve"> kahju</w:t>
      </w:r>
      <w:r w:rsidRPr="00E657AF">
        <w:rPr>
          <w:szCs w:val="24"/>
        </w:rPr>
        <w:t xml:space="preserve">, on viimastel õigus </w:t>
      </w:r>
      <w:r w:rsidR="0096408D">
        <w:rPr>
          <w:szCs w:val="24"/>
        </w:rPr>
        <w:t xml:space="preserve">nõuda selle </w:t>
      </w:r>
      <w:r w:rsidRPr="00E657AF">
        <w:rPr>
          <w:szCs w:val="24"/>
        </w:rPr>
        <w:t>hüvitamist. Ärikeeld ei ole kohane vahend.</w:t>
      </w:r>
    </w:p>
    <w:p w14:paraId="5D5C5130" w14:textId="39A5DBEE" w:rsidR="00E657AF" w:rsidRPr="00E657AF" w:rsidRDefault="00E657AF" w:rsidP="004C73DE">
      <w:pPr>
        <w:pStyle w:val="Loendilik"/>
        <w:numPr>
          <w:ilvl w:val="0"/>
          <w:numId w:val="11"/>
        </w:numPr>
        <w:spacing w:after="240"/>
        <w:contextualSpacing w:val="0"/>
        <w:outlineLvl w:val="0"/>
        <w:rPr>
          <w:szCs w:val="24"/>
        </w:rPr>
      </w:pPr>
      <w:r>
        <w:rPr>
          <w:szCs w:val="24"/>
        </w:rPr>
        <w:t>Tegelik ärikeelu kohaldamise põhjus on väär ja subjektiivne hinnang, et puudutatud isik II tegeleb ettevõtete likvideerimisega.</w:t>
      </w:r>
      <w:r w:rsidR="0096408D">
        <w:rPr>
          <w:szCs w:val="24"/>
        </w:rPr>
        <w:t xml:space="preserve"> P</w:t>
      </w:r>
      <w:r>
        <w:rPr>
          <w:szCs w:val="24"/>
        </w:rPr>
        <w:t>õhiseaduse</w:t>
      </w:r>
      <w:r w:rsidRPr="00E657AF">
        <w:rPr>
          <w:szCs w:val="24"/>
        </w:rPr>
        <w:t xml:space="preserve"> §</w:t>
      </w:r>
      <w:r>
        <w:rPr>
          <w:szCs w:val="24"/>
        </w:rPr>
        <w:t>-s</w:t>
      </w:r>
      <w:r w:rsidRPr="00E657AF">
        <w:rPr>
          <w:szCs w:val="24"/>
        </w:rPr>
        <w:t xml:space="preserve"> 19 sätestatud põhiõiguse osas</w:t>
      </w:r>
      <w:r>
        <w:rPr>
          <w:szCs w:val="24"/>
        </w:rPr>
        <w:t xml:space="preserve"> </w:t>
      </w:r>
      <w:r w:rsidR="0096408D">
        <w:rPr>
          <w:szCs w:val="24"/>
        </w:rPr>
        <w:t xml:space="preserve">ei saa </w:t>
      </w:r>
      <w:r w:rsidRPr="00E657AF">
        <w:rPr>
          <w:szCs w:val="24"/>
        </w:rPr>
        <w:t>tegutsemiskeel</w:t>
      </w:r>
      <w:r w:rsidR="0096408D">
        <w:rPr>
          <w:szCs w:val="24"/>
        </w:rPr>
        <w:t>d</w:t>
      </w:r>
      <w:r w:rsidRPr="00E657AF">
        <w:rPr>
          <w:szCs w:val="24"/>
        </w:rPr>
        <w:t>u kohalda</w:t>
      </w:r>
      <w:r w:rsidR="0096408D">
        <w:rPr>
          <w:szCs w:val="24"/>
        </w:rPr>
        <w:t>da</w:t>
      </w:r>
      <w:r w:rsidRPr="00E657AF">
        <w:rPr>
          <w:szCs w:val="24"/>
        </w:rPr>
        <w:t xml:space="preserve"> üldpreventiivsetel eesmärkidel.</w:t>
      </w:r>
      <w:r w:rsidR="002B11C0">
        <w:rPr>
          <w:szCs w:val="24"/>
        </w:rPr>
        <w:t xml:space="preserve"> Kohus ei ole põhjendanud ärikeelu kohaldamise vajadust. </w:t>
      </w:r>
    </w:p>
    <w:p w14:paraId="1E08D31D" w14:textId="4D980DF5" w:rsidR="006B70B5" w:rsidRPr="00631EB1" w:rsidRDefault="006B70B5" w:rsidP="004C73DE">
      <w:pPr>
        <w:pStyle w:val="Loendilik"/>
        <w:keepNext/>
        <w:spacing w:after="240"/>
        <w:ind w:left="0"/>
        <w:contextualSpacing w:val="0"/>
        <w:outlineLvl w:val="0"/>
        <w:rPr>
          <w:b/>
          <w:szCs w:val="24"/>
        </w:rPr>
      </w:pPr>
      <w:r w:rsidRPr="00631EB1">
        <w:rPr>
          <w:b/>
          <w:szCs w:val="24"/>
        </w:rPr>
        <w:t>Menetluse edasine käik</w:t>
      </w:r>
    </w:p>
    <w:p w14:paraId="5EF89D36" w14:textId="7921C41A" w:rsidR="00607FF4" w:rsidRPr="008672B6" w:rsidRDefault="008C23A4" w:rsidP="004C73DE">
      <w:pPr>
        <w:pStyle w:val="Loendilik"/>
        <w:numPr>
          <w:ilvl w:val="0"/>
          <w:numId w:val="11"/>
        </w:numPr>
        <w:spacing w:after="240"/>
        <w:contextualSpacing w:val="0"/>
        <w:outlineLvl w:val="0"/>
        <w:rPr>
          <w:szCs w:val="24"/>
        </w:rPr>
      </w:pPr>
      <w:r>
        <w:rPr>
          <w:szCs w:val="24"/>
        </w:rPr>
        <w:t xml:space="preserve">Maksejõuetuse teenistus ja pankrotihaldur palusid jätta puudutatud isikute määruskaebused rahuldamata. </w:t>
      </w:r>
    </w:p>
    <w:p w14:paraId="74450C65" w14:textId="471144C7" w:rsidR="00631EB1" w:rsidRPr="00FC4EEF" w:rsidRDefault="00631EB1" w:rsidP="00631EB1">
      <w:pPr>
        <w:pStyle w:val="Loendilik"/>
        <w:numPr>
          <w:ilvl w:val="0"/>
          <w:numId w:val="11"/>
        </w:numPr>
        <w:spacing w:after="240"/>
        <w:contextualSpacing w:val="0"/>
        <w:outlineLvl w:val="0"/>
        <w:rPr>
          <w:szCs w:val="24"/>
        </w:rPr>
      </w:pPr>
      <w:r>
        <w:t>Maakohus jättis määruskaebuse</w:t>
      </w:r>
      <w:r w:rsidR="00BB126A">
        <w:t>d</w:t>
      </w:r>
      <w:r>
        <w:t xml:space="preserve"> rahuldamata ja edastas </w:t>
      </w:r>
      <w:r w:rsidR="00BB126A">
        <w:t>need</w:t>
      </w:r>
      <w:r>
        <w:t xml:space="preserve"> tsiviilkohtumenetluse seadustiku (TsMS) § 663 lg 5 alusel läbivaatamiseks ringkonnakohtule.</w:t>
      </w:r>
    </w:p>
    <w:p w14:paraId="02B3FF8E" w14:textId="77777777" w:rsidR="00607FF4" w:rsidRPr="00FC4EEF" w:rsidRDefault="00607FF4" w:rsidP="00607FF4">
      <w:pPr>
        <w:keepNext/>
        <w:spacing w:before="480" w:after="240"/>
        <w:outlineLvl w:val="0"/>
        <w:rPr>
          <w:b/>
          <w:szCs w:val="24"/>
        </w:rPr>
      </w:pPr>
      <w:r w:rsidRPr="00FC4EEF">
        <w:rPr>
          <w:b/>
          <w:szCs w:val="24"/>
        </w:rPr>
        <w:t>RINGKONNAKOHTU SEISUKOHT</w:t>
      </w:r>
    </w:p>
    <w:p w14:paraId="7A21C8FD" w14:textId="4A8E7EC4" w:rsidR="00AC0381" w:rsidRDefault="00AC0381" w:rsidP="004C73DE">
      <w:pPr>
        <w:pStyle w:val="Loendilik"/>
        <w:numPr>
          <w:ilvl w:val="0"/>
          <w:numId w:val="11"/>
        </w:numPr>
        <w:spacing w:after="240"/>
        <w:contextualSpacing w:val="0"/>
        <w:outlineLvl w:val="0"/>
        <w:rPr>
          <w:szCs w:val="24"/>
        </w:rPr>
      </w:pPr>
      <w:r w:rsidRPr="00FC4EEF">
        <w:rPr>
          <w:szCs w:val="24"/>
        </w:rPr>
        <w:t>Ringkonnakohus leiab, et</w:t>
      </w:r>
      <w:r>
        <w:rPr>
          <w:szCs w:val="24"/>
        </w:rPr>
        <w:t xml:space="preserve"> </w:t>
      </w:r>
      <w:r w:rsidRPr="00363E20">
        <w:rPr>
          <w:szCs w:val="24"/>
        </w:rPr>
        <w:t xml:space="preserve">maakohtu määrus on seaduslik ja põhjendatud ning </w:t>
      </w:r>
      <w:r>
        <w:rPr>
          <w:szCs w:val="24"/>
        </w:rPr>
        <w:t>puudutatud isikute</w:t>
      </w:r>
      <w:r w:rsidRPr="00363E20">
        <w:rPr>
          <w:szCs w:val="24"/>
        </w:rPr>
        <w:t xml:space="preserve"> määruskaebus</w:t>
      </w:r>
      <w:r>
        <w:rPr>
          <w:szCs w:val="24"/>
        </w:rPr>
        <w:t>t</w:t>
      </w:r>
      <w:r w:rsidRPr="00363E20">
        <w:rPr>
          <w:szCs w:val="24"/>
        </w:rPr>
        <w:t>es esitatud väited ei anna alust maakohtu määruse tühistamiseks. Maakohtu määrus tuleb jätta TsMS § 657 lg 1 p 1 alusel</w:t>
      </w:r>
      <w:r w:rsidR="0096408D">
        <w:rPr>
          <w:szCs w:val="24"/>
        </w:rPr>
        <w:t>,</w:t>
      </w:r>
      <w:r w:rsidRPr="00363E20">
        <w:rPr>
          <w:szCs w:val="24"/>
        </w:rPr>
        <w:t xml:space="preserve"> koosmõjus §-ga 659</w:t>
      </w:r>
      <w:r w:rsidR="0096408D">
        <w:rPr>
          <w:szCs w:val="24"/>
        </w:rPr>
        <w:t>,</w:t>
      </w:r>
      <w:r w:rsidRPr="00363E20">
        <w:rPr>
          <w:szCs w:val="24"/>
        </w:rPr>
        <w:t xml:space="preserve"> muutmata ja määruskaebus</w:t>
      </w:r>
      <w:r>
        <w:rPr>
          <w:szCs w:val="24"/>
        </w:rPr>
        <w:t>ed</w:t>
      </w:r>
      <w:r w:rsidRPr="00363E20">
        <w:rPr>
          <w:szCs w:val="24"/>
        </w:rPr>
        <w:t xml:space="preserve"> rahuldamata.</w:t>
      </w:r>
    </w:p>
    <w:p w14:paraId="582CABF0" w14:textId="54B6BF6B" w:rsidR="0011792D" w:rsidRPr="000F7CAB" w:rsidRDefault="0011792D" w:rsidP="004C73DE">
      <w:pPr>
        <w:pStyle w:val="Loendilik"/>
        <w:numPr>
          <w:ilvl w:val="0"/>
          <w:numId w:val="11"/>
        </w:numPr>
        <w:spacing w:after="240"/>
        <w:contextualSpacing w:val="0"/>
        <w:outlineLvl w:val="0"/>
        <w:rPr>
          <w:szCs w:val="24"/>
        </w:rPr>
      </w:pPr>
      <w:r w:rsidRPr="000F7CAB">
        <w:rPr>
          <w:szCs w:val="24"/>
        </w:rPr>
        <w:t xml:space="preserve">Ringkonnakohus võtab TsMS § 662 lg 3 alusel vastu menetlusosaliste poolt määruskaebemenetluses esitatud tõendid ja arvestab nendega lahendi tegemisel. </w:t>
      </w:r>
    </w:p>
    <w:p w14:paraId="35124D10" w14:textId="2487E8AC" w:rsidR="002B11C0" w:rsidRDefault="00AC0381" w:rsidP="004C73DE">
      <w:pPr>
        <w:pStyle w:val="Loendilik"/>
        <w:numPr>
          <w:ilvl w:val="0"/>
          <w:numId w:val="11"/>
        </w:numPr>
        <w:spacing w:after="240"/>
        <w:contextualSpacing w:val="0"/>
        <w:outlineLvl w:val="0"/>
        <w:rPr>
          <w:szCs w:val="24"/>
        </w:rPr>
      </w:pPr>
      <w:r w:rsidRPr="00386BE4">
        <w:rPr>
          <w:szCs w:val="24"/>
        </w:rPr>
        <w:t>PankrS § 91 lg 1 kohaselt võib kohus füüsilisest isikust võlgnikul keelata kuni pankrotimenetluse lõpuni</w:t>
      </w:r>
      <w:r w:rsidR="00563CAC">
        <w:rPr>
          <w:szCs w:val="24"/>
        </w:rPr>
        <w:t>, kuid mitte kauem kui kohustustest vabastamise menetluse lõpuni,</w:t>
      </w:r>
      <w:r w:rsidRPr="00386BE4">
        <w:rPr>
          <w:szCs w:val="24"/>
        </w:rPr>
        <w:t xml:space="preserve"> olla ettevõtja, juriidilise isiku juhtorgani liige, juriidilise isiku likvideerija või prokurist. Sama paragrahvi lg 2 esimese lause järgi võib kohus juriidilisest isikust võlgniku pankroti korral määrata, kes </w:t>
      </w:r>
      <w:r w:rsidR="00563CAC">
        <w:rPr>
          <w:szCs w:val="24"/>
        </w:rPr>
        <w:t>PankrS</w:t>
      </w:r>
      <w:r w:rsidRPr="00386BE4">
        <w:rPr>
          <w:szCs w:val="24"/>
        </w:rPr>
        <w:t xml:space="preserve"> § 19 </w:t>
      </w:r>
      <w:r w:rsidR="00563CAC">
        <w:rPr>
          <w:szCs w:val="24"/>
        </w:rPr>
        <w:t>lg-tes</w:t>
      </w:r>
      <w:r w:rsidRPr="00386BE4">
        <w:rPr>
          <w:szCs w:val="24"/>
        </w:rPr>
        <w:t xml:space="preserve"> 1 ja 3 nimetatud isikutest ei või pankrotimenetluse lõpuni olla juriidilise isiku juhtorgani liige, juriidilise isiku likvideerija või prokurist. PankrS § 19 </w:t>
      </w:r>
      <w:r w:rsidR="00563CAC">
        <w:rPr>
          <w:szCs w:val="24"/>
        </w:rPr>
        <w:t>lg-tes</w:t>
      </w:r>
      <w:r w:rsidRPr="00386BE4">
        <w:rPr>
          <w:szCs w:val="24"/>
        </w:rPr>
        <w:t xml:space="preserve"> 1</w:t>
      </w:r>
      <w:r w:rsidR="00563CAC">
        <w:rPr>
          <w:szCs w:val="24"/>
        </w:rPr>
        <w:t xml:space="preserve"> ja 3</w:t>
      </w:r>
      <w:r w:rsidRPr="00386BE4">
        <w:rPr>
          <w:szCs w:val="24"/>
        </w:rPr>
        <w:t xml:space="preserve"> nimetatud isikuks on teiste hulgas juriidilisest isikust võlgniku juhtorgani liige</w:t>
      </w:r>
      <w:r w:rsidR="00563CAC">
        <w:rPr>
          <w:szCs w:val="24"/>
        </w:rPr>
        <w:t xml:space="preserve"> ja likvideerija. </w:t>
      </w:r>
      <w:r w:rsidR="00563CAC" w:rsidRPr="00563CAC">
        <w:rPr>
          <w:szCs w:val="24"/>
        </w:rPr>
        <w:t>PankrS § 91 lg-st 2 tulenevalt peab kohus ärikeelu kohaldamist põhjendama ja määrama selle ulatuse, kohaldamise eeldused ning enne pankrotimenetluse lõppu lõpetamise võimaluse (PankrS § 91 lg 2 teine kuni neljas lause).</w:t>
      </w:r>
      <w:r w:rsidR="00563CAC">
        <w:rPr>
          <w:szCs w:val="24"/>
        </w:rPr>
        <w:t xml:space="preserve"> </w:t>
      </w:r>
      <w:r w:rsidR="00563CAC" w:rsidRPr="00563CAC">
        <w:rPr>
          <w:szCs w:val="24"/>
        </w:rPr>
        <w:t xml:space="preserve">Riigikohus on selgitanud, et ärikeelu määramine ei või olla üldine, selle sisu ja ulatus peavad olema selgelt määratletud ning ärikeeldu kohaldades peab kohus märkima, millise ettevõtluse või majandustegevusega ei või isik tegeleda (RKTKm </w:t>
      </w:r>
      <w:r w:rsidR="00563CAC">
        <w:rPr>
          <w:szCs w:val="24"/>
        </w:rPr>
        <w:t>22.03.</w:t>
      </w:r>
      <w:r w:rsidR="00563CAC" w:rsidRPr="00563CAC">
        <w:rPr>
          <w:szCs w:val="24"/>
        </w:rPr>
        <w:t xml:space="preserve">2010, 3-2-1-124- 09, p-d 15 ja 31). </w:t>
      </w:r>
    </w:p>
    <w:p w14:paraId="3076F67D" w14:textId="3FF5FC27" w:rsidR="00511558" w:rsidRDefault="00511558" w:rsidP="004C73DE">
      <w:pPr>
        <w:pStyle w:val="Loendilik"/>
        <w:numPr>
          <w:ilvl w:val="0"/>
          <w:numId w:val="11"/>
        </w:numPr>
        <w:spacing w:after="240"/>
        <w:contextualSpacing w:val="0"/>
        <w:outlineLvl w:val="0"/>
        <w:rPr>
          <w:szCs w:val="24"/>
        </w:rPr>
      </w:pPr>
      <w:r>
        <w:rPr>
          <w:szCs w:val="24"/>
        </w:rPr>
        <w:t xml:space="preserve">Isiku suhtes </w:t>
      </w:r>
      <w:r w:rsidRPr="00511558">
        <w:rPr>
          <w:szCs w:val="24"/>
        </w:rPr>
        <w:t>ärikeelu kohaldamise üle otsustamisel on tegemist kohtu kaalutlusotsusega, mille tegemisel peab kohus hindama ärikeelu kohaldamise vajalikkust ja põhjendatust vastavalt konkreetse juhtumi asjaoludele, lähtudes ärikeelu kohaldamise eesmärgist. Kohtu põhjendused diskretsiooni kohaldamisel peavad olema arusaadav</w:t>
      </w:r>
      <w:r>
        <w:rPr>
          <w:szCs w:val="24"/>
        </w:rPr>
        <w:t>a</w:t>
      </w:r>
      <w:r w:rsidRPr="00511558">
        <w:rPr>
          <w:szCs w:val="24"/>
        </w:rPr>
        <w:t>d ning määrusest nähtuma.</w:t>
      </w:r>
      <w:r>
        <w:rPr>
          <w:szCs w:val="24"/>
        </w:rPr>
        <w:t xml:space="preserve"> PankrS § 28 lg-st 2 tuleneb, et juriidilisest isikust võlgniku puhul </w:t>
      </w:r>
      <w:r w:rsidRPr="00511558">
        <w:rPr>
          <w:szCs w:val="24"/>
        </w:rPr>
        <w:t xml:space="preserve">kohaldab </w:t>
      </w:r>
      <w:r>
        <w:rPr>
          <w:szCs w:val="24"/>
        </w:rPr>
        <w:t xml:space="preserve">kohus </w:t>
      </w:r>
      <w:r w:rsidRPr="00511558">
        <w:rPr>
          <w:szCs w:val="24"/>
        </w:rPr>
        <w:t>ärikeeldu eelkõige siis, kui isik on teinud</w:t>
      </w:r>
      <w:r>
        <w:rPr>
          <w:szCs w:val="24"/>
        </w:rPr>
        <w:t xml:space="preserve"> PankrS § 28 lg-s 2</w:t>
      </w:r>
      <w:r w:rsidRPr="00511558">
        <w:rPr>
          <w:szCs w:val="24"/>
        </w:rPr>
        <w:t> nimetatud raske juhtimisvea, sealhulgas võib raskeks juhtimisveaks olla pankrotiavalduse õigeaegse esitamise kohustuse oluline rikkumine</w:t>
      </w:r>
      <w:r>
        <w:rPr>
          <w:szCs w:val="24"/>
        </w:rPr>
        <w:t>. Eeltoodu ei tähenda aga, et kohus ei võiks ärikeeldu kohaldada ka muudel juhtudel, kus ei ole tegemist raske juhtimisveaga, kuid ärikeelu kohalda</w:t>
      </w:r>
      <w:r w:rsidR="0061573E">
        <w:rPr>
          <w:szCs w:val="24"/>
        </w:rPr>
        <w:t>mise</w:t>
      </w:r>
      <w:r>
        <w:rPr>
          <w:szCs w:val="24"/>
        </w:rPr>
        <w:t xml:space="preserve"> eesmärkidest lähtuvalt on põhjendatud ja vajalik ärikeeldu kohaldada, nt olukorras, kus isik on toime pannud kuriteo või muul viisil ebaausalt käitunud, mis võimaldab teha järelduse, et ta ei ole usaldusväärne ja võib kahjustada kolmandate isikute huv</w:t>
      </w:r>
      <w:r w:rsidR="00CE2F9E">
        <w:rPr>
          <w:szCs w:val="24"/>
        </w:rPr>
        <w:t>e</w:t>
      </w:r>
      <w:r>
        <w:rPr>
          <w:szCs w:val="24"/>
        </w:rPr>
        <w:t xml:space="preserve"> (vt ka </w:t>
      </w:r>
      <w:r w:rsidR="00CE2F9E">
        <w:rPr>
          <w:szCs w:val="24"/>
        </w:rPr>
        <w:t>PankrS</w:t>
      </w:r>
      <w:r w:rsidRPr="00511558">
        <w:rPr>
          <w:szCs w:val="24"/>
        </w:rPr>
        <w:t xml:space="preserve"> I</w:t>
      </w:r>
      <w:r w:rsidR="00CE2F9E">
        <w:rPr>
          <w:szCs w:val="24"/>
        </w:rPr>
        <w:t xml:space="preserve"> komm</w:t>
      </w:r>
      <w:r w:rsidRPr="00511558">
        <w:rPr>
          <w:szCs w:val="24"/>
        </w:rPr>
        <w:t>.</w:t>
      </w:r>
      <w:r w:rsidR="00CE2F9E">
        <w:rPr>
          <w:szCs w:val="24"/>
        </w:rPr>
        <w:t>,</w:t>
      </w:r>
      <w:r w:rsidRPr="00511558">
        <w:rPr>
          <w:szCs w:val="24"/>
        </w:rPr>
        <w:t xml:space="preserve"> lk 91</w:t>
      </w:r>
      <w:r>
        <w:rPr>
          <w:szCs w:val="24"/>
        </w:rPr>
        <w:t>5).</w:t>
      </w:r>
    </w:p>
    <w:p w14:paraId="00B9FDB5" w14:textId="722F890F" w:rsidR="00754291" w:rsidRDefault="00563CAC" w:rsidP="004C73DE">
      <w:pPr>
        <w:pStyle w:val="Loendilik"/>
        <w:numPr>
          <w:ilvl w:val="0"/>
          <w:numId w:val="11"/>
        </w:numPr>
        <w:spacing w:after="240"/>
        <w:contextualSpacing w:val="0"/>
        <w:outlineLvl w:val="0"/>
        <w:rPr>
          <w:szCs w:val="24"/>
        </w:rPr>
      </w:pPr>
      <w:r>
        <w:rPr>
          <w:szCs w:val="24"/>
        </w:rPr>
        <w:t xml:space="preserve">Ringkonnakohtu hinnangul </w:t>
      </w:r>
      <w:r w:rsidR="00511558">
        <w:rPr>
          <w:szCs w:val="24"/>
        </w:rPr>
        <w:t xml:space="preserve">ei saa maakohtule </w:t>
      </w:r>
      <w:r w:rsidR="002D33D3">
        <w:rPr>
          <w:szCs w:val="24"/>
        </w:rPr>
        <w:t xml:space="preserve">puudutatud isikute I ja II </w:t>
      </w:r>
      <w:r w:rsidR="0061573E">
        <w:rPr>
          <w:szCs w:val="24"/>
        </w:rPr>
        <w:t xml:space="preserve">osas </w:t>
      </w:r>
      <w:r w:rsidR="00511558">
        <w:rPr>
          <w:szCs w:val="24"/>
        </w:rPr>
        <w:t xml:space="preserve">ärikeelu </w:t>
      </w:r>
      <w:r w:rsidR="0061573E">
        <w:rPr>
          <w:szCs w:val="24"/>
        </w:rPr>
        <w:t>kohaldamisel</w:t>
      </w:r>
      <w:r w:rsidR="00511558">
        <w:rPr>
          <w:szCs w:val="24"/>
        </w:rPr>
        <w:t xml:space="preserve"> diskretsiooni piir</w:t>
      </w:r>
      <w:r w:rsidR="0061573E">
        <w:rPr>
          <w:szCs w:val="24"/>
        </w:rPr>
        <w:t>ide ületamist</w:t>
      </w:r>
      <w:r w:rsidR="00511558">
        <w:rPr>
          <w:szCs w:val="24"/>
        </w:rPr>
        <w:t xml:space="preserve"> ette heita. Maakohus on</w:t>
      </w:r>
      <w:r>
        <w:rPr>
          <w:szCs w:val="24"/>
        </w:rPr>
        <w:t xml:space="preserve"> </w:t>
      </w:r>
      <w:r w:rsidR="00511558">
        <w:rPr>
          <w:szCs w:val="24"/>
        </w:rPr>
        <w:t>ärikeelu</w:t>
      </w:r>
      <w:r>
        <w:rPr>
          <w:szCs w:val="24"/>
        </w:rPr>
        <w:t xml:space="preserve"> kohaldamist veenvalt </w:t>
      </w:r>
      <w:r w:rsidR="002D33D3">
        <w:rPr>
          <w:szCs w:val="24"/>
        </w:rPr>
        <w:t xml:space="preserve">ja igakülgselt </w:t>
      </w:r>
      <w:r>
        <w:rPr>
          <w:szCs w:val="24"/>
        </w:rPr>
        <w:t xml:space="preserve">põhjendanud, </w:t>
      </w:r>
      <w:r w:rsidR="002D33D3">
        <w:rPr>
          <w:szCs w:val="24"/>
        </w:rPr>
        <w:t>mh</w:t>
      </w:r>
      <w:r>
        <w:rPr>
          <w:szCs w:val="24"/>
        </w:rPr>
        <w:t xml:space="preserve"> tuvastanud </w:t>
      </w:r>
      <w:r w:rsidR="00511558">
        <w:rPr>
          <w:szCs w:val="24"/>
        </w:rPr>
        <w:t xml:space="preserve">konkreetsed puudutatud isikutele etteheidetavad teod, mis siinsel juhul ärikeelu kohaldamist õigustavad. </w:t>
      </w:r>
    </w:p>
    <w:p w14:paraId="19EC76DE" w14:textId="2552C48C" w:rsidR="00F12312" w:rsidRPr="002D33D3" w:rsidRDefault="00754291" w:rsidP="004C73DE">
      <w:pPr>
        <w:pStyle w:val="Loendilik"/>
        <w:numPr>
          <w:ilvl w:val="1"/>
          <w:numId w:val="11"/>
        </w:numPr>
        <w:spacing w:after="240"/>
        <w:contextualSpacing w:val="0"/>
        <w:outlineLvl w:val="0"/>
        <w:rPr>
          <w:szCs w:val="24"/>
        </w:rPr>
      </w:pPr>
      <w:r>
        <w:rPr>
          <w:szCs w:val="24"/>
        </w:rPr>
        <w:t>Puudutatud isiku I osas leidis maakohus</w:t>
      </w:r>
      <w:r w:rsidR="007937EF">
        <w:rPr>
          <w:szCs w:val="24"/>
        </w:rPr>
        <w:t xml:space="preserve"> kokkuvõttes</w:t>
      </w:r>
      <w:r>
        <w:rPr>
          <w:szCs w:val="24"/>
        </w:rPr>
        <w:t xml:space="preserve">, et </w:t>
      </w:r>
      <w:r w:rsidR="002D33D3">
        <w:t>isik</w:t>
      </w:r>
      <w:r>
        <w:t xml:space="preserve"> rikkus võlgniku juhatuse liikmena </w:t>
      </w:r>
      <w:r w:rsidR="002D33D3">
        <w:t xml:space="preserve">tahtlikult </w:t>
      </w:r>
      <w:r>
        <w:t>hoolsus- ja lojaalsuskohustust</w:t>
      </w:r>
      <w:r w:rsidR="002D33D3">
        <w:t xml:space="preserve">, </w:t>
      </w:r>
      <w:r>
        <w:t xml:space="preserve">sõlmides </w:t>
      </w:r>
      <w:r w:rsidR="00C64407">
        <w:t xml:space="preserve">teadlikult </w:t>
      </w:r>
      <w:r>
        <w:t xml:space="preserve">ühinemislepingu </w:t>
      </w:r>
      <w:r w:rsidR="0061573E">
        <w:t>makseraskustes äriühingu</w:t>
      </w:r>
      <w:r w:rsidR="007937EF">
        <w:t>ga</w:t>
      </w:r>
      <w:r w:rsidR="0061573E">
        <w:t xml:space="preserve"> </w:t>
      </w:r>
      <w:r>
        <w:t>Prime Assets OÜ</w:t>
      </w:r>
      <w:r w:rsidR="002D33D3">
        <w:t xml:space="preserve"> (mille </w:t>
      </w:r>
      <w:r w:rsidR="0061573E">
        <w:t>juhatuse liikmeks ta samaaegselt oli) eesmär</w:t>
      </w:r>
      <w:r w:rsidR="007937EF">
        <w:t>giga</w:t>
      </w:r>
      <w:r w:rsidR="0061573E">
        <w:t xml:space="preserve"> </w:t>
      </w:r>
      <w:r w:rsidR="007937EF">
        <w:t xml:space="preserve">vabaneda </w:t>
      </w:r>
      <w:r w:rsidR="0061573E">
        <w:t xml:space="preserve">maksukohustusest ja </w:t>
      </w:r>
      <w:r w:rsidR="007937EF">
        <w:t xml:space="preserve">tuua kaasa </w:t>
      </w:r>
      <w:r w:rsidR="0061573E" w:rsidRPr="00414B70">
        <w:t>võlgniku maksejõuetus</w:t>
      </w:r>
      <w:r w:rsidR="002D33D3">
        <w:t>. Samuti tuvastas kohus, et p</w:t>
      </w:r>
      <w:r>
        <w:t xml:space="preserve">uudutatud isik I </w:t>
      </w:r>
      <w:r w:rsidRPr="008E6A77">
        <w:t>rikkus võlgniku juhatuse liikmena</w:t>
      </w:r>
      <w:r w:rsidR="002D33D3">
        <w:t xml:space="preserve"> vähemalt raskelt hooletult</w:t>
      </w:r>
      <w:r w:rsidRPr="008E6A77">
        <w:t xml:space="preserve"> ka raamatupidamise korraldamise kohustust</w:t>
      </w:r>
      <w:r w:rsidR="004F0330">
        <w:t xml:space="preserve">. </w:t>
      </w:r>
      <w:r w:rsidR="0061573E">
        <w:t xml:space="preserve">Vaatamata pankrotihalduri korduvatele nõudmistele </w:t>
      </w:r>
      <w:r w:rsidR="001E6C66">
        <w:t>ei andnud</w:t>
      </w:r>
      <w:r w:rsidR="0061573E">
        <w:t xml:space="preserve"> puudutatud isik I haldurile üle võlgniku raamatupidamisdokumen</w:t>
      </w:r>
      <w:r w:rsidR="001E6C66">
        <w:t>te ja on esitanud selles osas ebaselgeid ja vastuolulisi väiteid, mis</w:t>
      </w:r>
      <w:r w:rsidR="0061573E">
        <w:t xml:space="preserve"> </w:t>
      </w:r>
      <w:r w:rsidR="001E6C66">
        <w:t>annab aluse</w:t>
      </w:r>
      <w:r w:rsidR="001E6C66" w:rsidRPr="00404D46">
        <w:t xml:space="preserve"> järelda</w:t>
      </w:r>
      <w:r w:rsidR="001E6C66">
        <w:t>da</w:t>
      </w:r>
      <w:r w:rsidR="001E6C66" w:rsidRPr="00404D46">
        <w:t xml:space="preserve">, et võlgniku raamatupidamine oli kas </w:t>
      </w:r>
      <w:r w:rsidR="001E6C66">
        <w:t xml:space="preserve">üldse </w:t>
      </w:r>
      <w:r w:rsidR="001E6C66" w:rsidRPr="00404D46">
        <w:t xml:space="preserve">korraldamata või varjab </w:t>
      </w:r>
      <w:r w:rsidR="001E6C66">
        <w:t>isik</w:t>
      </w:r>
      <w:r w:rsidR="001E6C66" w:rsidRPr="00404D46">
        <w:t xml:space="preserve"> võlgniku raamatupidamisega seonduvaid dokumente.</w:t>
      </w:r>
      <w:r w:rsidR="001E6C66">
        <w:t xml:space="preserve"> </w:t>
      </w:r>
      <w:r w:rsidR="004F0330">
        <w:t xml:space="preserve">Samuti jättis puudutatud isik </w:t>
      </w:r>
      <w:r w:rsidR="007937EF">
        <w:t xml:space="preserve">I </w:t>
      </w:r>
      <w:r w:rsidR="004F0330">
        <w:t xml:space="preserve">esitamata majandusaasta aruanded. </w:t>
      </w:r>
      <w:r w:rsidR="00C64407">
        <w:t xml:space="preserve">Eeltoodule tuginedes leidis kohus, et puudutatud isik I tegi võlgniku juhatuse liikmena raskeid juhtimisvigu, mis iseseisvalt õigustavad ärikeelu kohaldamist. </w:t>
      </w:r>
      <w:r w:rsidR="002D33D3">
        <w:t xml:space="preserve">Lisaks </w:t>
      </w:r>
      <w:r w:rsidR="00C64407">
        <w:t xml:space="preserve">aga </w:t>
      </w:r>
      <w:r w:rsidR="002D33D3">
        <w:t>tuvastas kohus, et puudutatud isiku I senise ja praeguse äritegevuse kohta teadaolevad asjaolud viitavad sellele, et ta ei ole äritegevuses tegutsenud korrektselt ega ausalt ning ta on rikkunud oma juhatuse liikme ja/või likvideerija kohustusi ka teiste äriühingute puhul. Mitmetel temaga seotud äriühingutel on maksuvõlad, samuti on ka mitme teise äriühingu puhul tehtud tõenäoliselt teadlikult toiminguid, et vältida maksu</w:t>
      </w:r>
      <w:r w:rsidR="007937EF">
        <w:t>kohustuse</w:t>
      </w:r>
      <w:r w:rsidR="002D33D3">
        <w:t xml:space="preserve"> </w:t>
      </w:r>
      <w:r w:rsidR="007937EF">
        <w:t>täitmist</w:t>
      </w:r>
      <w:r w:rsidR="002D33D3">
        <w:t xml:space="preserve">. </w:t>
      </w:r>
      <w:r w:rsidR="00C64407">
        <w:t>Riigikohtu praktikast tuleneb, et ärikeelu kohaldamisel võib täiendavalt arvestada ka isiku varasemat käitumist muude juriidiliste isikute juhtimisel (RKTKm</w:t>
      </w:r>
      <w:r w:rsidR="00C64407" w:rsidRPr="00A10B3F">
        <w:t xml:space="preserve"> </w:t>
      </w:r>
      <w:r w:rsidR="00C64407">
        <w:t xml:space="preserve">22.02.2010, </w:t>
      </w:r>
      <w:r w:rsidR="00C64407" w:rsidRPr="00A10B3F">
        <w:t>3-2-1-124-09, p</w:t>
      </w:r>
      <w:r w:rsidR="00C64407">
        <w:t> </w:t>
      </w:r>
      <w:r w:rsidR="00C64407" w:rsidRPr="00A10B3F">
        <w:t>33).</w:t>
      </w:r>
    </w:p>
    <w:p w14:paraId="7CB505D9" w14:textId="0C50BC06" w:rsidR="002D33D3" w:rsidRDefault="002D33D3" w:rsidP="004C73DE">
      <w:pPr>
        <w:pStyle w:val="Loendilik"/>
        <w:numPr>
          <w:ilvl w:val="1"/>
          <w:numId w:val="11"/>
        </w:numPr>
        <w:spacing w:after="240"/>
        <w:contextualSpacing w:val="0"/>
        <w:outlineLvl w:val="0"/>
        <w:rPr>
          <w:szCs w:val="24"/>
        </w:rPr>
      </w:pPr>
      <w:r>
        <w:t>Puudutatud isiku II osas leidis maakohus</w:t>
      </w:r>
      <w:r w:rsidR="007937EF">
        <w:t xml:space="preserve"> kokkuvõttes</w:t>
      </w:r>
      <w:r>
        <w:t>, et isik rikkus tahtlikult võlgniku likvideerija kohustusi (</w:t>
      </w:r>
      <w:r w:rsidRPr="003E2042">
        <w:t>ÄS § 209 jj</w:t>
      </w:r>
      <w:r>
        <w:t>), asudes</w:t>
      </w:r>
      <w:r w:rsidRPr="003E2042">
        <w:t xml:space="preserve"> likvideerijaks üksnes formaalselt, soovimata täita likvideerimisega seonduvaid kohustusi</w:t>
      </w:r>
      <w:r>
        <w:t xml:space="preserve"> ning </w:t>
      </w:r>
      <w:r w:rsidRPr="003E2042">
        <w:t xml:space="preserve">lastes endisel juhatuse liikmel </w:t>
      </w:r>
      <w:r>
        <w:t>puudutatud isiku II</w:t>
      </w:r>
      <w:r w:rsidRPr="003E2042">
        <w:t xml:space="preserve"> nimel toiminguid teha. </w:t>
      </w:r>
      <w:r>
        <w:t xml:space="preserve">Samuti leidis kohus, et puudutatud isik II rikkus nii pankrotiavalduse õigeaegse esitamise kohustust kui ka võlgniku raamatupidamisega </w:t>
      </w:r>
      <w:r w:rsidR="005A3040">
        <w:t xml:space="preserve">seonduvaid kohustusi, jättes esitamata ÄS </w:t>
      </w:r>
      <w:r w:rsidR="005A3040" w:rsidRPr="00973477">
        <w:t>§ 211 lg</w:t>
      </w:r>
      <w:r w:rsidR="005A3040">
        <w:t>-tes 2 ja</w:t>
      </w:r>
      <w:r w:rsidR="005A3040" w:rsidRPr="00973477">
        <w:t xml:space="preserve"> 3</w:t>
      </w:r>
      <w:r w:rsidR="005A3040" w:rsidRPr="00F74230">
        <w:rPr>
          <w:vertAlign w:val="superscript"/>
        </w:rPr>
        <w:t>1</w:t>
      </w:r>
      <w:r w:rsidR="005A3040">
        <w:t xml:space="preserve"> nimetatud aruanded. </w:t>
      </w:r>
      <w:r w:rsidR="004F0330">
        <w:t>Seega</w:t>
      </w:r>
      <w:r w:rsidR="004F0330" w:rsidRPr="00973477">
        <w:t xml:space="preserve"> tegi </w:t>
      </w:r>
      <w:r w:rsidR="004F0330">
        <w:t>puudutatud isik II</w:t>
      </w:r>
      <w:r w:rsidR="004F0330" w:rsidRPr="00973477">
        <w:t xml:space="preserve"> võlgniku likvideerijana raskeid juhtimisvigu, mis iseseisvalt õigustavad ärikeelu kohaldamist</w:t>
      </w:r>
      <w:r w:rsidR="004F0330">
        <w:t xml:space="preserve">. </w:t>
      </w:r>
      <w:r w:rsidR="005A3040">
        <w:t xml:space="preserve">Kohus leidis, et ka puudutatud isikule II </w:t>
      </w:r>
      <w:r w:rsidR="005A3040" w:rsidRPr="00973477">
        <w:t xml:space="preserve">ärikeelu kohaldamist </w:t>
      </w:r>
      <w:r w:rsidR="005A3040">
        <w:t xml:space="preserve">õigustavad </w:t>
      </w:r>
      <w:r w:rsidR="005A3040" w:rsidRPr="00973477">
        <w:t xml:space="preserve">täiendavalt asjaolud, mis on teada teiste äriühingute kohta, mille juhatuse liige ja/või likvideerija </w:t>
      </w:r>
      <w:r w:rsidR="005A3040">
        <w:t xml:space="preserve">ta </w:t>
      </w:r>
      <w:r w:rsidR="005A3040" w:rsidRPr="00973477">
        <w:t>on olnud</w:t>
      </w:r>
      <w:r w:rsidR="005A3040">
        <w:t xml:space="preserve">. </w:t>
      </w:r>
      <w:r w:rsidR="005A3040" w:rsidRPr="00973477">
        <w:t>Kokkuvõtlikult</w:t>
      </w:r>
      <w:r w:rsidR="005A3040">
        <w:t xml:space="preserve"> viitavad puudutatud isiku II </w:t>
      </w:r>
      <w:r w:rsidR="005A3040" w:rsidRPr="00973477">
        <w:t xml:space="preserve">senise ja praeguse äritegevuse kohta teadaolevad asjaolud sellele, et ta ei ole äritegevuses tegutsenud korrektselt ega ausalt ning on rikkunud oma juhatuse liikme ja/või likvideerija kohustusi ka teiste äriühingute puhul. Väga suur hulk (274) äriühinguid, mille juhatuse liige on </w:t>
      </w:r>
      <w:r w:rsidR="005A3040">
        <w:t>puudutatud isik II,</w:t>
      </w:r>
      <w:r w:rsidR="005A3040" w:rsidRPr="00973477">
        <w:t xml:space="preserve"> on saanud kustutamishoiatuse</w:t>
      </w:r>
      <w:r w:rsidR="005A3040">
        <w:t xml:space="preserve"> ja</w:t>
      </w:r>
      <w:r w:rsidR="005A3040" w:rsidRPr="00973477">
        <w:t xml:space="preserve"> mitmete äriühingute puhul on </w:t>
      </w:r>
      <w:r w:rsidR="005A3040">
        <w:t xml:space="preserve">ta </w:t>
      </w:r>
      <w:r w:rsidR="005A3040" w:rsidRPr="00973477">
        <w:t xml:space="preserve">jätnud esitamata seaduses nõutud aruanded. Võlgnikuga seoses toimunu ei ole seega üksikjuhtum, vaid </w:t>
      </w:r>
      <w:r w:rsidR="005A3040">
        <w:t>muster</w:t>
      </w:r>
      <w:r w:rsidR="005A3040" w:rsidRPr="00973477">
        <w:t>.</w:t>
      </w:r>
      <w:r w:rsidR="005A3040">
        <w:t xml:space="preserve"> Kohtu hinnangul on usutav, et puudutatud isik II võib oma rikkumisi korrata, kuna ta on ise </w:t>
      </w:r>
      <w:r w:rsidR="005A3040" w:rsidRPr="00973477">
        <w:t>kinnitanud, et juhatuse liikmeks/likvideerijaks asumine on tema jaoks üksnes äri</w:t>
      </w:r>
      <w:r w:rsidR="005A3040">
        <w:t>.</w:t>
      </w:r>
    </w:p>
    <w:p w14:paraId="7BF435AB" w14:textId="04E60DA8" w:rsidR="00563CAC" w:rsidRDefault="001E6C66" w:rsidP="004C73DE">
      <w:pPr>
        <w:pStyle w:val="Loendilik"/>
        <w:numPr>
          <w:ilvl w:val="0"/>
          <w:numId w:val="11"/>
        </w:numPr>
        <w:spacing w:after="240"/>
        <w:contextualSpacing w:val="0"/>
        <w:outlineLvl w:val="0"/>
        <w:rPr>
          <w:szCs w:val="24"/>
        </w:rPr>
      </w:pPr>
      <w:r>
        <w:rPr>
          <w:szCs w:val="24"/>
        </w:rPr>
        <w:t>Eeltoodust tulenevalt on maakohus tuvastanud puudutatud isikute osas ärikeelu kohaldamist õigustavad asjaolud</w:t>
      </w:r>
      <w:r w:rsidR="00483106">
        <w:rPr>
          <w:szCs w:val="24"/>
        </w:rPr>
        <w:t xml:space="preserve">. Maakohus on </w:t>
      </w:r>
      <w:r>
        <w:rPr>
          <w:szCs w:val="24"/>
        </w:rPr>
        <w:t xml:space="preserve">oma diskretsiooniotsust veenvalt põhjendanud. </w:t>
      </w:r>
      <w:r w:rsidRPr="00DD420C">
        <w:rPr>
          <w:szCs w:val="24"/>
        </w:rPr>
        <w:t>Ringkonnakohus nõustub TsMS § 654 lg 6 järgi (koosmõjus TsMS §-ga 659) maakohtu põhjendustega ja ei pea vajalikuks neid korrata.</w:t>
      </w:r>
      <w:r>
        <w:rPr>
          <w:szCs w:val="24"/>
        </w:rPr>
        <w:t xml:space="preserve"> </w:t>
      </w:r>
      <w:r w:rsidR="00511558">
        <w:rPr>
          <w:szCs w:val="24"/>
        </w:rPr>
        <w:t>Vastuseks puudutatud isikute määruskaebuste väidetele märgib kolleegium järgmist.</w:t>
      </w:r>
    </w:p>
    <w:p w14:paraId="3F762323" w14:textId="77777777" w:rsidR="004F0330" w:rsidRDefault="00F12312" w:rsidP="004C73DE">
      <w:pPr>
        <w:pStyle w:val="Loendilik"/>
        <w:numPr>
          <w:ilvl w:val="0"/>
          <w:numId w:val="11"/>
        </w:numPr>
        <w:spacing w:after="240"/>
        <w:contextualSpacing w:val="0"/>
        <w:outlineLvl w:val="0"/>
        <w:rPr>
          <w:szCs w:val="24"/>
        </w:rPr>
      </w:pPr>
      <w:r>
        <w:rPr>
          <w:szCs w:val="24"/>
        </w:rPr>
        <w:t>Esmalt käsitleb ringkonnakohus puudutatud isiku I määruskaebust.</w:t>
      </w:r>
      <w:r w:rsidR="00C64407">
        <w:rPr>
          <w:szCs w:val="24"/>
        </w:rPr>
        <w:t xml:space="preserve"> </w:t>
      </w:r>
    </w:p>
    <w:p w14:paraId="3E237E90" w14:textId="2A0F16A9" w:rsidR="004F0330" w:rsidRDefault="00C64407" w:rsidP="004C73DE">
      <w:pPr>
        <w:pStyle w:val="Loendilik"/>
        <w:numPr>
          <w:ilvl w:val="1"/>
          <w:numId w:val="11"/>
        </w:numPr>
        <w:spacing w:after="240"/>
        <w:contextualSpacing w:val="0"/>
        <w:outlineLvl w:val="0"/>
        <w:rPr>
          <w:szCs w:val="24"/>
        </w:rPr>
      </w:pPr>
      <w:r w:rsidRPr="004F0330">
        <w:rPr>
          <w:szCs w:val="24"/>
        </w:rPr>
        <w:t>Puudutatud isik I leiab, et temale ei saa seaduse järgi ärikeeldu kohaldada</w:t>
      </w:r>
      <w:r w:rsidR="00697731">
        <w:rPr>
          <w:szCs w:val="24"/>
        </w:rPr>
        <w:t xml:space="preserve">, kuna </w:t>
      </w:r>
      <w:r w:rsidR="00FA2370" w:rsidRPr="004F0330">
        <w:rPr>
          <w:szCs w:val="24"/>
        </w:rPr>
        <w:t xml:space="preserve">võlgniku ja OÜ Prime Assets </w:t>
      </w:r>
      <w:r w:rsidR="00697731">
        <w:rPr>
          <w:szCs w:val="24"/>
        </w:rPr>
        <w:t>ühinemise</w:t>
      </w:r>
      <w:r w:rsidR="00FA2370" w:rsidRPr="004F0330">
        <w:rPr>
          <w:szCs w:val="24"/>
        </w:rPr>
        <w:t xml:space="preserve"> otsustamine on </w:t>
      </w:r>
      <w:r w:rsidR="00697731">
        <w:rPr>
          <w:szCs w:val="24"/>
        </w:rPr>
        <w:t xml:space="preserve">võlgniku </w:t>
      </w:r>
      <w:r w:rsidR="00FA2370" w:rsidRPr="004F0330">
        <w:rPr>
          <w:szCs w:val="24"/>
        </w:rPr>
        <w:t>osaniku</w:t>
      </w:r>
      <w:r w:rsidR="00697731">
        <w:rPr>
          <w:szCs w:val="24"/>
        </w:rPr>
        <w:t xml:space="preserve"> (KK 7 OÜ)</w:t>
      </w:r>
      <w:r w:rsidR="00FA2370" w:rsidRPr="004F0330">
        <w:rPr>
          <w:szCs w:val="24"/>
        </w:rPr>
        <w:t xml:space="preserve"> ainupädevuses</w:t>
      </w:r>
      <w:r w:rsidR="00697731">
        <w:rPr>
          <w:szCs w:val="24"/>
        </w:rPr>
        <w:t xml:space="preserve"> ja ärikeeldu ei saa kohaldada pankrotivõlgniku osaniku juhtorgani liikme suhtes.</w:t>
      </w:r>
      <w:r w:rsidR="00FA2370" w:rsidRPr="004F0330">
        <w:rPr>
          <w:szCs w:val="24"/>
        </w:rPr>
        <w:t xml:space="preserve"> </w:t>
      </w:r>
      <w:r w:rsidR="003F4F17">
        <w:rPr>
          <w:szCs w:val="24"/>
        </w:rPr>
        <w:t>Maakohus tuvastas</w:t>
      </w:r>
      <w:r w:rsidR="00FA2370" w:rsidRPr="004F0330">
        <w:rPr>
          <w:szCs w:val="24"/>
        </w:rPr>
        <w:t xml:space="preserve">, et </w:t>
      </w:r>
      <w:r w:rsidR="00697731">
        <w:rPr>
          <w:szCs w:val="24"/>
        </w:rPr>
        <w:t xml:space="preserve">01.03.2021 sõlmis võlgnik ühinemislepingu OÜ-ga Prime Assets </w:t>
      </w:r>
      <w:r w:rsidR="003F4F17">
        <w:rPr>
          <w:szCs w:val="24"/>
        </w:rPr>
        <w:t xml:space="preserve">(dtl 40) </w:t>
      </w:r>
      <w:r w:rsidR="00697731">
        <w:rPr>
          <w:szCs w:val="24"/>
        </w:rPr>
        <w:t xml:space="preserve">ning </w:t>
      </w:r>
      <w:r w:rsidR="00FA2370" w:rsidRPr="004F0330">
        <w:rPr>
          <w:szCs w:val="24"/>
        </w:rPr>
        <w:t>puudutatud isik I oli võlgniku juhatuse liige alates 04.09.2020 kuni 27.04.2021</w:t>
      </w:r>
      <w:r w:rsidR="002457F4" w:rsidRPr="004F0330">
        <w:rPr>
          <w:szCs w:val="24"/>
        </w:rPr>
        <w:t xml:space="preserve"> (</w:t>
      </w:r>
      <w:r w:rsidR="002457F4">
        <w:t>lõpus juhatuse liikmest likvideerija</w:t>
      </w:r>
      <w:r w:rsidR="002457F4" w:rsidRPr="004F0330">
        <w:rPr>
          <w:szCs w:val="24"/>
        </w:rPr>
        <w:t>)</w:t>
      </w:r>
      <w:r w:rsidR="003F4F17">
        <w:rPr>
          <w:szCs w:val="24"/>
        </w:rPr>
        <w:t xml:space="preserve"> (dtl 33)</w:t>
      </w:r>
      <w:r w:rsidR="00697731">
        <w:rPr>
          <w:szCs w:val="24"/>
        </w:rPr>
        <w:t>. Se</w:t>
      </w:r>
      <w:r w:rsidR="00FA2370" w:rsidRPr="004F0330">
        <w:rPr>
          <w:szCs w:val="24"/>
        </w:rPr>
        <w:t xml:space="preserve">ega on </w:t>
      </w:r>
      <w:r w:rsidR="00212A0C" w:rsidRPr="004F0330">
        <w:rPr>
          <w:szCs w:val="24"/>
        </w:rPr>
        <w:t>ta</w:t>
      </w:r>
      <w:r w:rsidR="00FA2370" w:rsidRPr="004F0330">
        <w:rPr>
          <w:szCs w:val="24"/>
        </w:rPr>
        <w:t xml:space="preserve"> PankrS § 19 lg-s 1 nimetatud isik, kelle suhtes saab ärikeeldu kohaldada. </w:t>
      </w:r>
      <w:r w:rsidR="00035247">
        <w:rPr>
          <w:szCs w:val="24"/>
        </w:rPr>
        <w:t>Viide Tartu Ringkonnakohtu 10.08.2024 määrusele tsiviilasjas nr 2-21-2345 ei ole asjakohane, kuna sealses asjas kohaldati ärikeeldu isiku suhtes, kes oli võlgniku</w:t>
      </w:r>
      <w:r w:rsidR="00035247" w:rsidRPr="00035247">
        <w:rPr>
          <w:szCs w:val="24"/>
        </w:rPr>
        <w:t xml:space="preserve"> täisosaniku juhatuse lii</w:t>
      </w:r>
      <w:r w:rsidR="00035247">
        <w:rPr>
          <w:szCs w:val="24"/>
        </w:rPr>
        <w:t>ge, aga siinsel juhul on puudutatud isik I ka võlgniku juhatuse liige.</w:t>
      </w:r>
    </w:p>
    <w:p w14:paraId="2F421AE4" w14:textId="729C2F70" w:rsidR="004F0330" w:rsidRDefault="00BE1B1F" w:rsidP="004C73DE">
      <w:pPr>
        <w:pStyle w:val="Loendilik"/>
        <w:numPr>
          <w:ilvl w:val="1"/>
          <w:numId w:val="11"/>
        </w:numPr>
        <w:spacing w:after="240"/>
        <w:contextualSpacing w:val="0"/>
        <w:outlineLvl w:val="0"/>
        <w:rPr>
          <w:szCs w:val="24"/>
        </w:rPr>
      </w:pPr>
      <w:r w:rsidRPr="004F0330">
        <w:rPr>
          <w:szCs w:val="24"/>
        </w:rPr>
        <w:t xml:space="preserve">Puudutatud isiku I hinnangul saab </w:t>
      </w:r>
      <w:r w:rsidR="002457F4" w:rsidRPr="004F0330">
        <w:rPr>
          <w:szCs w:val="24"/>
        </w:rPr>
        <w:t>ühinemislepingu sõlmimist</w:t>
      </w:r>
      <w:r w:rsidRPr="004F0330">
        <w:rPr>
          <w:szCs w:val="24"/>
        </w:rPr>
        <w:t xml:space="preserve"> ette heita üksnes võlgniku osanikule</w:t>
      </w:r>
      <w:r w:rsidR="00697731">
        <w:rPr>
          <w:szCs w:val="24"/>
        </w:rPr>
        <w:t xml:space="preserve"> (</w:t>
      </w:r>
      <w:r w:rsidRPr="004F0330">
        <w:rPr>
          <w:szCs w:val="24"/>
        </w:rPr>
        <w:t>KK 7 OÜ</w:t>
      </w:r>
      <w:r w:rsidR="00697731">
        <w:rPr>
          <w:szCs w:val="24"/>
        </w:rPr>
        <w:t xml:space="preserve">), </w:t>
      </w:r>
      <w:r w:rsidR="00483106">
        <w:rPr>
          <w:szCs w:val="24"/>
        </w:rPr>
        <w:t xml:space="preserve">kuna </w:t>
      </w:r>
      <w:r w:rsidRPr="004F0330">
        <w:rPr>
          <w:szCs w:val="24"/>
        </w:rPr>
        <w:t xml:space="preserve">puudutatud isik I juhatuse liikmena </w:t>
      </w:r>
      <w:r w:rsidR="00483106">
        <w:rPr>
          <w:szCs w:val="24"/>
        </w:rPr>
        <w:t xml:space="preserve">vaid </w:t>
      </w:r>
      <w:r w:rsidRPr="004F0330">
        <w:rPr>
          <w:szCs w:val="24"/>
        </w:rPr>
        <w:t>täitis osaniku korraldusi. Maakohus tuvastas, et</w:t>
      </w:r>
      <w:r w:rsidR="00AC51BB" w:rsidRPr="004F0330">
        <w:rPr>
          <w:szCs w:val="24"/>
        </w:rPr>
        <w:t xml:space="preserve"> </w:t>
      </w:r>
      <w:r w:rsidRPr="00414B70">
        <w:t xml:space="preserve">KK 7 OÜ juhatuse liikmeks oli </w:t>
      </w:r>
      <w:r w:rsidR="00697731">
        <w:t xml:space="preserve">lepingu sõlmimise ajal </w:t>
      </w:r>
      <w:r w:rsidRPr="00414B70">
        <w:t xml:space="preserve">samuti </w:t>
      </w:r>
      <w:r w:rsidR="00AC51BB">
        <w:t>puudutatud isik I</w:t>
      </w:r>
      <w:r w:rsidRPr="00414B70">
        <w:t xml:space="preserve"> (dtl</w:t>
      </w:r>
      <w:r w:rsidR="004F0330">
        <w:t xml:space="preserve"> </w:t>
      </w:r>
      <w:r w:rsidRPr="00414B70">
        <w:t>237</w:t>
      </w:r>
      <w:r>
        <w:t xml:space="preserve"> </w:t>
      </w:r>
      <w:r w:rsidR="00AC51BB">
        <w:t>ja</w:t>
      </w:r>
      <w:r>
        <w:t xml:space="preserve"> dtl 686, kust nähtub, et </w:t>
      </w:r>
      <w:r w:rsidR="00AC51BB">
        <w:t>puudutatud isik I</w:t>
      </w:r>
      <w:r>
        <w:t xml:space="preserve"> tegi ainuosaniku nimel ka võlgniku lõpetamise otsuse</w:t>
      </w:r>
      <w:r w:rsidRPr="00414B70">
        <w:t xml:space="preserve">). </w:t>
      </w:r>
      <w:r w:rsidR="00AC51BB">
        <w:t xml:space="preserve">Samuti leidis kohus, et </w:t>
      </w:r>
      <w:r w:rsidR="00212A0C">
        <w:t xml:space="preserve">kuna </w:t>
      </w:r>
      <w:r w:rsidRPr="00414B70">
        <w:t xml:space="preserve">ühinemise eesmärk oli </w:t>
      </w:r>
      <w:r>
        <w:t xml:space="preserve">maksukohustusest vabanemine ja lõppastmes </w:t>
      </w:r>
      <w:r w:rsidRPr="00414B70">
        <w:t xml:space="preserve">võlgniku maksejõuetus </w:t>
      </w:r>
      <w:r w:rsidR="00AC51BB">
        <w:t xml:space="preserve">ning kuna puudutatud isik I </w:t>
      </w:r>
      <w:r w:rsidRPr="00414B70">
        <w:t>oli nendest asjaoludest teadlik</w:t>
      </w:r>
      <w:r w:rsidR="00AC51BB">
        <w:t xml:space="preserve">, ei saa ta sellises olukorras </w:t>
      </w:r>
      <w:r w:rsidRPr="00414B70">
        <w:t>väita, et tema ei ole oma kohustusi juhatuse liikmena rikkunud, tuginedes formaalselt osaniku (</w:t>
      </w:r>
      <w:r>
        <w:t>kelleks sisuliselt on ta ise</w:t>
      </w:r>
      <w:r w:rsidRPr="00414B70">
        <w:t xml:space="preserve">) pädevusele ühinemisotsuse vastuvõtmisel. </w:t>
      </w:r>
      <w:r w:rsidR="002457F4">
        <w:t>R</w:t>
      </w:r>
      <w:r w:rsidR="00AC51BB">
        <w:t>ingkonnakohus</w:t>
      </w:r>
      <w:r w:rsidR="002457F4">
        <w:t xml:space="preserve"> märgib täiendavalt</w:t>
      </w:r>
      <w:r w:rsidR="00AC51BB">
        <w:t xml:space="preserve">, et äriregistrist nähtub, et ühinemise ajal ehk </w:t>
      </w:r>
      <w:r w:rsidR="00697731">
        <w:t>01</w:t>
      </w:r>
      <w:r w:rsidR="00AC51BB">
        <w:t>.03.2021 kontrollis puudutatud isik I ka KK 7 OÜ osaniku õiguseid, kuna KK 7 OÜ osanikuks oli R&amp;A Investments OÜ</w:t>
      </w:r>
      <w:r w:rsidR="002457F4">
        <w:t xml:space="preserve"> (kustutatud)</w:t>
      </w:r>
      <w:r w:rsidR="00AC51BB">
        <w:t xml:space="preserve">, </w:t>
      </w:r>
      <w:r w:rsidRPr="004F0330">
        <w:rPr>
          <w:szCs w:val="24"/>
        </w:rPr>
        <w:t xml:space="preserve">kelle juhatuse liige oli samuti </w:t>
      </w:r>
      <w:r w:rsidR="00AC51BB" w:rsidRPr="004F0330">
        <w:rPr>
          <w:szCs w:val="24"/>
        </w:rPr>
        <w:t>puudutatud isik I</w:t>
      </w:r>
      <w:r w:rsidRPr="004F0330">
        <w:rPr>
          <w:szCs w:val="24"/>
        </w:rPr>
        <w:t xml:space="preserve"> ja </w:t>
      </w:r>
      <w:r w:rsidR="00BF3DFC">
        <w:rPr>
          <w:szCs w:val="24"/>
        </w:rPr>
        <w:t xml:space="preserve">kelle </w:t>
      </w:r>
      <w:r w:rsidRPr="004F0330">
        <w:rPr>
          <w:szCs w:val="24"/>
        </w:rPr>
        <w:t xml:space="preserve">osanikeks olid sel ajal </w:t>
      </w:r>
      <w:r w:rsidR="00AC51BB" w:rsidRPr="004F0330">
        <w:rPr>
          <w:szCs w:val="24"/>
        </w:rPr>
        <w:t xml:space="preserve">tema </w:t>
      </w:r>
      <w:r w:rsidR="00212A0C" w:rsidRPr="004F0330">
        <w:rPr>
          <w:szCs w:val="24"/>
        </w:rPr>
        <w:t xml:space="preserve">alaealised </w:t>
      </w:r>
      <w:r w:rsidR="00AC51BB" w:rsidRPr="004F0330">
        <w:rPr>
          <w:szCs w:val="24"/>
        </w:rPr>
        <w:t>lapsed</w:t>
      </w:r>
      <w:r w:rsidR="00212A0C" w:rsidRPr="004F0330">
        <w:rPr>
          <w:szCs w:val="24"/>
        </w:rPr>
        <w:t xml:space="preserve">. </w:t>
      </w:r>
      <w:r w:rsidR="00AC51BB" w:rsidRPr="004F0330">
        <w:rPr>
          <w:szCs w:val="24"/>
        </w:rPr>
        <w:t>Viimast kinnitab ka puudutatud isik I ise oma 13.04.2025 seisukohas (</w:t>
      </w:r>
      <w:r w:rsidR="00212A0C" w:rsidRPr="004F0330">
        <w:rPr>
          <w:szCs w:val="24"/>
        </w:rPr>
        <w:t>dtl 1556). Eeltoodust tulenevalt oli ühinemislepingu sõlmimine täielikult puudutatud isiku I kontrolli all ja määruskaebuse vastupidised väited on alusetud.</w:t>
      </w:r>
    </w:p>
    <w:p w14:paraId="0239B773" w14:textId="6CD4C004" w:rsidR="00B23E84" w:rsidRDefault="00494812" w:rsidP="004C73DE">
      <w:pPr>
        <w:pStyle w:val="Loendilik"/>
        <w:numPr>
          <w:ilvl w:val="1"/>
          <w:numId w:val="11"/>
        </w:numPr>
        <w:spacing w:after="240"/>
        <w:contextualSpacing w:val="0"/>
        <w:outlineLvl w:val="0"/>
        <w:rPr>
          <w:szCs w:val="24"/>
        </w:rPr>
      </w:pPr>
      <w:r w:rsidRPr="004F0330">
        <w:rPr>
          <w:szCs w:val="24"/>
        </w:rPr>
        <w:t>Puudutatud isik I leiab ka, et ta ei ole raamatupidamiskohustust rikkunud, kuna ta lahkus ühingust enne majandusaasta aruande esitamise tähtpäeva</w:t>
      </w:r>
      <w:r w:rsidR="00B23E84">
        <w:rPr>
          <w:szCs w:val="24"/>
        </w:rPr>
        <w:t>.</w:t>
      </w:r>
      <w:r w:rsidRPr="004F0330">
        <w:rPr>
          <w:szCs w:val="24"/>
        </w:rPr>
        <w:t xml:space="preserve"> </w:t>
      </w:r>
      <w:r w:rsidR="00B23E84" w:rsidRPr="004F0330">
        <w:rPr>
          <w:szCs w:val="24"/>
        </w:rPr>
        <w:t>Ringkonnakohus märgib, et maakohus tuvastas puudutatud isiku I puhul mitu rasket juhtimisviga ja rikkumist, mis annavad aluse ärikeelu kohaldamiseks. Isegi, kui majandusaasta aruannete esitamata jätmise etteheide ei olnud põhjendatud, ei anna see alust ärikeelu tühistamiseks, kuna muud rikkumised (sh võlgniku maksejõuetuseni viiva ühinemislepingu sõlmimine) õigustavad jätkuvalt ärikeelu kohaldamist.</w:t>
      </w:r>
    </w:p>
    <w:p w14:paraId="63E8FF96" w14:textId="7E2A9A21" w:rsidR="00494812" w:rsidRPr="00B23E84" w:rsidRDefault="00B23E84" w:rsidP="004C73DE">
      <w:pPr>
        <w:pStyle w:val="Loendilik"/>
        <w:numPr>
          <w:ilvl w:val="1"/>
          <w:numId w:val="11"/>
        </w:numPr>
        <w:spacing w:after="240"/>
        <w:contextualSpacing w:val="0"/>
        <w:outlineLvl w:val="0"/>
        <w:rPr>
          <w:szCs w:val="24"/>
        </w:rPr>
      </w:pPr>
      <w:r>
        <w:rPr>
          <w:szCs w:val="24"/>
        </w:rPr>
        <w:t>Puudutatud isiku I hinnangul ei saanud</w:t>
      </w:r>
      <w:r w:rsidR="00494812" w:rsidRPr="004F0330">
        <w:rPr>
          <w:szCs w:val="24"/>
        </w:rPr>
        <w:t xml:space="preserve"> kohus eeldada, et raamatupidamine oli korraldamata vaid seetõttu, et isik ei mäleta, mis sai dokumentidega, mille hoidmise kohustus temal seaduse kohaselt puudub. 13.04.2025 määruskaebuse täienduses märgib puudutatud isik</w:t>
      </w:r>
      <w:r w:rsidR="00BF3DFC">
        <w:rPr>
          <w:szCs w:val="24"/>
        </w:rPr>
        <w:t> </w:t>
      </w:r>
      <w:r>
        <w:rPr>
          <w:szCs w:val="24"/>
        </w:rPr>
        <w:t>I</w:t>
      </w:r>
      <w:r w:rsidR="00494812" w:rsidRPr="004F0330">
        <w:rPr>
          <w:szCs w:val="24"/>
        </w:rPr>
        <w:t xml:space="preserve">, et leidis eelmisel nädalal panipaigast üles kõik võlgniku raamatupidamisdokumendid ja on valmis need pankrotihaldurile üle andma. </w:t>
      </w:r>
      <w:r>
        <w:rPr>
          <w:szCs w:val="24"/>
        </w:rPr>
        <w:t>P</w:t>
      </w:r>
      <w:r w:rsidRPr="004F0330">
        <w:rPr>
          <w:szCs w:val="24"/>
        </w:rPr>
        <w:t xml:space="preserve">ankrotihaldur </w:t>
      </w:r>
      <w:r>
        <w:rPr>
          <w:szCs w:val="24"/>
        </w:rPr>
        <w:t>märgib</w:t>
      </w:r>
      <w:r w:rsidRPr="004F0330">
        <w:rPr>
          <w:szCs w:val="24"/>
        </w:rPr>
        <w:t xml:space="preserve"> 19.05.2025 seisukohas, et raamatupidamise aruandlust kooskõlas RPS §-ga 44 jj ei ole võlgnik haldurile siiani esitanud. Puudutatud isik I esitas 11.12.2024 kohtule võlgniku pangakonto väljavõtte (dtl 1542–1546) ja 20.05.2025 võlgniku raamatupidamisdokumendid (dtl 1615–1620). Samas nähtub pangakonto väljavõttelt tehinguid, mille kohta </w:t>
      </w:r>
      <w:r w:rsidR="00BF3DFC">
        <w:rPr>
          <w:szCs w:val="24"/>
        </w:rPr>
        <w:t xml:space="preserve">ei ole </w:t>
      </w:r>
      <w:r w:rsidRPr="004F0330">
        <w:rPr>
          <w:szCs w:val="24"/>
        </w:rPr>
        <w:t>alusdokumente esitatud, nt 09.11.2020 ülekanded OÜ-le MV Trust ja OÜ-le KK 7</w:t>
      </w:r>
      <w:r w:rsidR="003F4F17">
        <w:rPr>
          <w:szCs w:val="24"/>
        </w:rPr>
        <w:t xml:space="preserve"> (dtl 1544)</w:t>
      </w:r>
      <w:r w:rsidRPr="004F0330">
        <w:rPr>
          <w:szCs w:val="24"/>
        </w:rPr>
        <w:t>. Seega ei saa nõustuda puudutatud isiku I väitega, et raamatupidamise korraldamata jätmise etteheide o</w:t>
      </w:r>
      <w:r w:rsidR="003F4F17">
        <w:rPr>
          <w:szCs w:val="24"/>
        </w:rPr>
        <w:t>li</w:t>
      </w:r>
      <w:r w:rsidRPr="004F0330">
        <w:rPr>
          <w:szCs w:val="24"/>
        </w:rPr>
        <w:t xml:space="preserve"> põhjendamatu. </w:t>
      </w:r>
      <w:r>
        <w:rPr>
          <w:szCs w:val="24"/>
        </w:rPr>
        <w:t xml:space="preserve">Lisaks ei muuda kõnealuste dokumentide tagantjärgi </w:t>
      </w:r>
      <w:r w:rsidR="00BF3DFC">
        <w:rPr>
          <w:szCs w:val="24"/>
        </w:rPr>
        <w:t xml:space="preserve">üles leidmine </w:t>
      </w:r>
      <w:r w:rsidR="000F7CAB">
        <w:rPr>
          <w:szCs w:val="24"/>
        </w:rPr>
        <w:t xml:space="preserve">ärikeelu määramise aluseks olnud asjaolu, et puudutatud isik I </w:t>
      </w:r>
      <w:r w:rsidR="00BF3DFC">
        <w:rPr>
          <w:szCs w:val="24"/>
        </w:rPr>
        <w:t xml:space="preserve">ei andnud </w:t>
      </w:r>
      <w:r w:rsidR="000F7CAB">
        <w:rPr>
          <w:szCs w:val="24"/>
        </w:rPr>
        <w:t xml:space="preserve">dokumente </w:t>
      </w:r>
      <w:r w:rsidR="00BF3DFC">
        <w:rPr>
          <w:szCs w:val="24"/>
        </w:rPr>
        <w:t xml:space="preserve">nõudmisel </w:t>
      </w:r>
      <w:r w:rsidR="000F7CAB">
        <w:rPr>
          <w:szCs w:val="24"/>
        </w:rPr>
        <w:t xml:space="preserve">üle. </w:t>
      </w:r>
      <w:r w:rsidR="003F4F17">
        <w:rPr>
          <w:szCs w:val="24"/>
        </w:rPr>
        <w:t xml:space="preserve">Võlgniku raamatupidamisdokumentide hilisem </w:t>
      </w:r>
      <w:r w:rsidR="00BF3DFC">
        <w:rPr>
          <w:szCs w:val="24"/>
        </w:rPr>
        <w:t xml:space="preserve">väidetavalt </w:t>
      </w:r>
      <w:r w:rsidR="000F7CAB">
        <w:rPr>
          <w:szCs w:val="24"/>
        </w:rPr>
        <w:t xml:space="preserve">juhuslik </w:t>
      </w:r>
      <w:r w:rsidR="003F4F17">
        <w:rPr>
          <w:szCs w:val="24"/>
        </w:rPr>
        <w:t>leidmine panipaigast</w:t>
      </w:r>
      <w:r w:rsidR="000F7CAB">
        <w:rPr>
          <w:szCs w:val="24"/>
        </w:rPr>
        <w:t xml:space="preserve"> </w:t>
      </w:r>
      <w:r w:rsidR="003F4F17">
        <w:rPr>
          <w:szCs w:val="24"/>
        </w:rPr>
        <w:t xml:space="preserve">pigem </w:t>
      </w:r>
      <w:r w:rsidR="000F7CAB">
        <w:rPr>
          <w:szCs w:val="24"/>
        </w:rPr>
        <w:t>kinnitab asjaolu</w:t>
      </w:r>
      <w:r>
        <w:rPr>
          <w:szCs w:val="24"/>
        </w:rPr>
        <w:t xml:space="preserve">, et puudutatud isik I oli raamatupidamise korraldamisel </w:t>
      </w:r>
      <w:r w:rsidR="00531C70">
        <w:rPr>
          <w:szCs w:val="24"/>
        </w:rPr>
        <w:t xml:space="preserve">raskelt </w:t>
      </w:r>
      <w:r>
        <w:rPr>
          <w:szCs w:val="24"/>
        </w:rPr>
        <w:t>hooletu.</w:t>
      </w:r>
    </w:p>
    <w:p w14:paraId="6996B26D" w14:textId="46345AD2" w:rsidR="00F12312" w:rsidRPr="00AC51BB" w:rsidRDefault="00212A0C" w:rsidP="004C73DE">
      <w:pPr>
        <w:pStyle w:val="Loendilik"/>
        <w:numPr>
          <w:ilvl w:val="1"/>
          <w:numId w:val="11"/>
        </w:numPr>
        <w:spacing w:after="240"/>
        <w:contextualSpacing w:val="0"/>
        <w:outlineLvl w:val="0"/>
        <w:rPr>
          <w:szCs w:val="24"/>
        </w:rPr>
      </w:pPr>
      <w:r>
        <w:rPr>
          <w:szCs w:val="24"/>
        </w:rPr>
        <w:t>Eeltoodust tulenevalt on puudutatud isiku I määruskaebus põhjendamatu ja jääb rahuldamata.</w:t>
      </w:r>
    </w:p>
    <w:p w14:paraId="4EF1B980" w14:textId="0DA85F96" w:rsidR="00F12312" w:rsidRPr="00F12312" w:rsidRDefault="00F12312" w:rsidP="004C73DE">
      <w:pPr>
        <w:pStyle w:val="Loendilik"/>
        <w:numPr>
          <w:ilvl w:val="0"/>
          <w:numId w:val="11"/>
        </w:numPr>
        <w:spacing w:after="240"/>
        <w:contextualSpacing w:val="0"/>
        <w:outlineLvl w:val="0"/>
        <w:rPr>
          <w:szCs w:val="24"/>
        </w:rPr>
      </w:pPr>
      <w:r>
        <w:rPr>
          <w:szCs w:val="24"/>
        </w:rPr>
        <w:t>Vastuseks puudutatud isiku II määruskaebuse väidetele märgib ringkonnakohus järgmist. Puudutatud isik</w:t>
      </w:r>
      <w:r w:rsidR="008C5C57">
        <w:rPr>
          <w:szCs w:val="24"/>
        </w:rPr>
        <w:t>u</w:t>
      </w:r>
      <w:r>
        <w:rPr>
          <w:szCs w:val="24"/>
        </w:rPr>
        <w:t xml:space="preserve"> II määruskaebus keskendub eelkõige väitele, et kohus kohaldas tema suhtes tegutsemiskeeldu üldpreventiivsetel eesmärkidel, mis ei ole ärikeelu mõte. Samuti leiab kaebaja, e</w:t>
      </w:r>
      <w:r w:rsidRPr="00E70808">
        <w:rPr>
          <w:szCs w:val="24"/>
        </w:rPr>
        <w:t xml:space="preserve">t raske juhtimisvea pani toime puudutatud isik I, mitte puudutatud isik II. Nagu </w:t>
      </w:r>
      <w:r w:rsidR="00E70808">
        <w:rPr>
          <w:szCs w:val="24"/>
        </w:rPr>
        <w:t xml:space="preserve">ülal märgitud (vt </w:t>
      </w:r>
      <w:r w:rsidRPr="00E70808">
        <w:rPr>
          <w:szCs w:val="24"/>
        </w:rPr>
        <w:t xml:space="preserve">määruse p </w:t>
      </w:r>
      <w:r w:rsidR="00035247" w:rsidRPr="00E70808">
        <w:rPr>
          <w:szCs w:val="24"/>
        </w:rPr>
        <w:t>26</w:t>
      </w:r>
      <w:r w:rsidR="00E70808">
        <w:rPr>
          <w:szCs w:val="24"/>
        </w:rPr>
        <w:t>)</w:t>
      </w:r>
      <w:r>
        <w:rPr>
          <w:szCs w:val="24"/>
        </w:rPr>
        <w:t>, ei ole raske juhtimisvea toimepanemine ainus ärikeelu kohaldamise alus. Ka ei tulene seadusest, et ärikeelu kohaldamine on välistatud juhul, kui isik on pankrotimenetluses koostööd teinud. Seega on kaebuse vastavad väited asjakohatud.</w:t>
      </w:r>
      <w:r w:rsidRPr="00F12312">
        <w:rPr>
          <w:szCs w:val="24"/>
        </w:rPr>
        <w:t xml:space="preserve"> Ärikeel</w:t>
      </w:r>
      <w:r w:rsidR="00754291">
        <w:rPr>
          <w:szCs w:val="24"/>
        </w:rPr>
        <w:t xml:space="preserve">u näol on tegemist justnimelt preventiivse sunnivahendiga, mille </w:t>
      </w:r>
      <w:r w:rsidRPr="00F12312">
        <w:rPr>
          <w:szCs w:val="24"/>
        </w:rPr>
        <w:t xml:space="preserve">kohaldamise eesmärk on takistada ettevõtluskeskkonda kahjustavate isikute tegevust. </w:t>
      </w:r>
      <w:r w:rsidR="00754291">
        <w:rPr>
          <w:szCs w:val="24"/>
        </w:rPr>
        <w:t>Ärikeelu m</w:t>
      </w:r>
      <w:r w:rsidRPr="00F12312">
        <w:rPr>
          <w:szCs w:val="24"/>
        </w:rPr>
        <w:t xml:space="preserve">õte on selles, et isik, kes on eelkõige teinud raske juhtimisvea või ebaausalt käitunud ja kolmandate isikute huve kahjustanud, võib olla ebausaldusväärne, mistõttu ei tohiks tal lubada olla mõne teise isiku </w:t>
      </w:r>
      <w:r w:rsidR="00754291">
        <w:rPr>
          <w:szCs w:val="24"/>
        </w:rPr>
        <w:t>juhtorgani</w:t>
      </w:r>
      <w:r w:rsidRPr="00F12312">
        <w:rPr>
          <w:szCs w:val="24"/>
        </w:rPr>
        <w:t xml:space="preserve"> liige</w:t>
      </w:r>
      <w:r w:rsidR="00754291">
        <w:rPr>
          <w:szCs w:val="24"/>
        </w:rPr>
        <w:t>, likvideerija või prokurist</w:t>
      </w:r>
      <w:r w:rsidRPr="00F12312">
        <w:rPr>
          <w:szCs w:val="24"/>
        </w:rPr>
        <w:t>. Selliselt piiratakse tema võimalus</w:t>
      </w:r>
      <w:r w:rsidR="00754291">
        <w:rPr>
          <w:szCs w:val="24"/>
        </w:rPr>
        <w:t>t</w:t>
      </w:r>
      <w:r w:rsidRPr="00F12312">
        <w:rPr>
          <w:szCs w:val="24"/>
        </w:rPr>
        <w:t xml:space="preserve"> edaspidi kahjustada </w:t>
      </w:r>
      <w:r w:rsidR="00754291">
        <w:rPr>
          <w:szCs w:val="24"/>
        </w:rPr>
        <w:t xml:space="preserve">kolmandate </w:t>
      </w:r>
      <w:r w:rsidRPr="00F12312">
        <w:rPr>
          <w:szCs w:val="24"/>
        </w:rPr>
        <w:t xml:space="preserve">isikute huve </w:t>
      </w:r>
      <w:r w:rsidR="00754291">
        <w:rPr>
          <w:szCs w:val="24"/>
        </w:rPr>
        <w:t>(</w:t>
      </w:r>
      <w:r w:rsidR="008C5C57">
        <w:rPr>
          <w:szCs w:val="24"/>
        </w:rPr>
        <w:t xml:space="preserve">vt </w:t>
      </w:r>
      <w:r w:rsidR="00311170">
        <w:rPr>
          <w:szCs w:val="24"/>
        </w:rPr>
        <w:t>PankrS I komm.</w:t>
      </w:r>
      <w:r w:rsidRPr="00F12312">
        <w:rPr>
          <w:szCs w:val="24"/>
        </w:rPr>
        <w:t xml:space="preserve">, lk 911). </w:t>
      </w:r>
      <w:r w:rsidR="00754291">
        <w:rPr>
          <w:szCs w:val="24"/>
        </w:rPr>
        <w:t xml:space="preserve">Siinsel juhul tuvastas maakohus puudutatud isiku II ebaausa käitumismustri, mis seisnes eelkõige selles, et puudutatud isik II laseb end nimetada äriühingu likvideerijaks ja võtab endale likvideerija kohustused, mida ta aga ei täida ega soovigi neid täita. </w:t>
      </w:r>
      <w:r w:rsidR="00311170">
        <w:rPr>
          <w:szCs w:val="24"/>
        </w:rPr>
        <w:t xml:space="preserve">Selliselt toimis puudutatud isik II ka siinsel juhul võlgniku suhtes. </w:t>
      </w:r>
      <w:r w:rsidR="005A3040">
        <w:rPr>
          <w:szCs w:val="24"/>
        </w:rPr>
        <w:t xml:space="preserve">Just sellise </w:t>
      </w:r>
      <w:r w:rsidR="00035247">
        <w:rPr>
          <w:szCs w:val="24"/>
        </w:rPr>
        <w:t>ettevõtluskeskkonda kahjustava tegevuse</w:t>
      </w:r>
      <w:r w:rsidR="005A3040">
        <w:rPr>
          <w:szCs w:val="24"/>
        </w:rPr>
        <w:t xml:space="preserve"> edaspidiseks vältimiseks on</w:t>
      </w:r>
      <w:r w:rsidR="008C5C57">
        <w:rPr>
          <w:szCs w:val="24"/>
        </w:rPr>
        <w:t>gi</w:t>
      </w:r>
      <w:r w:rsidR="005A3040">
        <w:rPr>
          <w:szCs w:val="24"/>
        </w:rPr>
        <w:t xml:space="preserve"> puudutatud isiku II suhtes ärikeeldu</w:t>
      </w:r>
      <w:r w:rsidR="008C5C57">
        <w:rPr>
          <w:szCs w:val="24"/>
        </w:rPr>
        <w:t xml:space="preserve"> kohaldatud</w:t>
      </w:r>
      <w:r w:rsidR="005A3040">
        <w:rPr>
          <w:szCs w:val="24"/>
        </w:rPr>
        <w:t>.</w:t>
      </w:r>
    </w:p>
    <w:p w14:paraId="22D4EE53" w14:textId="4D591FC3" w:rsidR="00563CAC" w:rsidRDefault="00FA1F55" w:rsidP="004C73DE">
      <w:pPr>
        <w:pStyle w:val="Loendilik"/>
        <w:numPr>
          <w:ilvl w:val="0"/>
          <w:numId w:val="11"/>
        </w:numPr>
        <w:spacing w:after="240"/>
        <w:contextualSpacing w:val="0"/>
        <w:outlineLvl w:val="0"/>
        <w:rPr>
          <w:szCs w:val="24"/>
        </w:rPr>
      </w:pPr>
      <w:r>
        <w:rPr>
          <w:szCs w:val="24"/>
        </w:rPr>
        <w:t xml:space="preserve">Eeltoodust tulenevalt on </w:t>
      </w:r>
      <w:r w:rsidR="00311170">
        <w:rPr>
          <w:szCs w:val="24"/>
        </w:rPr>
        <w:t xml:space="preserve">ka </w:t>
      </w:r>
      <w:r>
        <w:rPr>
          <w:szCs w:val="24"/>
        </w:rPr>
        <w:t xml:space="preserve">puudutatud isiku II määruskaebus põhjendamatu ja jääb rahuldamata. </w:t>
      </w:r>
    </w:p>
    <w:p w14:paraId="7C25C787" w14:textId="501433F9" w:rsidR="002B11C0" w:rsidRPr="002B11C0" w:rsidRDefault="002B11C0" w:rsidP="004C73DE">
      <w:pPr>
        <w:pStyle w:val="Loendilik"/>
        <w:numPr>
          <w:ilvl w:val="0"/>
          <w:numId w:val="11"/>
        </w:numPr>
        <w:spacing w:after="240"/>
        <w:contextualSpacing w:val="0"/>
        <w:outlineLvl w:val="0"/>
        <w:rPr>
          <w:szCs w:val="24"/>
        </w:rPr>
      </w:pPr>
      <w:r>
        <w:rPr>
          <w:szCs w:val="24"/>
        </w:rPr>
        <w:t>Ringkonnakohus lahendas määruskaebuse</w:t>
      </w:r>
      <w:r w:rsidR="00212A0C">
        <w:rPr>
          <w:szCs w:val="24"/>
        </w:rPr>
        <w:t>d</w:t>
      </w:r>
      <w:r>
        <w:rPr>
          <w:szCs w:val="24"/>
        </w:rPr>
        <w:t xml:space="preserve"> kooskõlas TsMS § 667 lg-ga 3 kirjalikus menetluses. Puudutatud isik II on taotlenud suulist menetlust viidates Riigikohtu seisukohale, mille kohaselt tuleb ärikeelu kohaldamise menetluses isik kindlasti ära kuulata. Asja materjalidest nähtu</w:t>
      </w:r>
      <w:r w:rsidR="00311170">
        <w:rPr>
          <w:szCs w:val="24"/>
        </w:rPr>
        <w:t xml:space="preserve">b, et </w:t>
      </w:r>
      <w:r>
        <w:rPr>
          <w:szCs w:val="24"/>
        </w:rPr>
        <w:t xml:space="preserve">maakohus </w:t>
      </w:r>
      <w:r w:rsidR="00311170">
        <w:rPr>
          <w:szCs w:val="24"/>
        </w:rPr>
        <w:t xml:space="preserve">kuulas </w:t>
      </w:r>
      <w:r>
        <w:rPr>
          <w:szCs w:val="24"/>
        </w:rPr>
        <w:t xml:space="preserve">puudutatud isiku II isiklikult ära. Ringkonnakohus ei pidanud vajalikuks asjas täiendava ärakuulamise korraldamist. </w:t>
      </w:r>
      <w:r w:rsidR="008B0962">
        <w:rPr>
          <w:szCs w:val="24"/>
        </w:rPr>
        <w:t>Puudutatud isik II on saanud esitada oma seisukohad kirjalikult.</w:t>
      </w:r>
    </w:p>
    <w:p w14:paraId="0654889C" w14:textId="23F8588C" w:rsidR="00607FF4" w:rsidRPr="00414893" w:rsidRDefault="00607FF4" w:rsidP="004C73DE">
      <w:pPr>
        <w:keepNext/>
        <w:spacing w:after="240"/>
        <w:outlineLvl w:val="0"/>
        <w:rPr>
          <w:b/>
          <w:szCs w:val="24"/>
        </w:rPr>
      </w:pPr>
      <w:r w:rsidRPr="00FC4EEF">
        <w:rPr>
          <w:b/>
          <w:szCs w:val="24"/>
        </w:rPr>
        <w:t>Menetluskulude jaotus ja kindlaksmääramine</w:t>
      </w:r>
    </w:p>
    <w:p w14:paraId="7C1EAEA7" w14:textId="35BA1681" w:rsidR="003B3181" w:rsidRPr="006E502B" w:rsidRDefault="003B3181" w:rsidP="004C73DE">
      <w:pPr>
        <w:pStyle w:val="Loendilik"/>
        <w:numPr>
          <w:ilvl w:val="0"/>
          <w:numId w:val="11"/>
        </w:numPr>
        <w:spacing w:after="240"/>
        <w:contextualSpacing w:val="0"/>
        <w:outlineLvl w:val="0"/>
        <w:rPr>
          <w:szCs w:val="24"/>
        </w:rPr>
      </w:pPr>
      <w:r w:rsidRPr="006E502B">
        <w:rPr>
          <w:szCs w:val="24"/>
        </w:rPr>
        <w:t>Määruskaebus</w:t>
      </w:r>
      <w:r>
        <w:rPr>
          <w:szCs w:val="24"/>
        </w:rPr>
        <w:t>t</w:t>
      </w:r>
      <w:r w:rsidRPr="006E502B">
        <w:rPr>
          <w:szCs w:val="24"/>
        </w:rPr>
        <w:t>e rahuldamata jätmise tõttu jäävad kaebus</w:t>
      </w:r>
      <w:r>
        <w:rPr>
          <w:szCs w:val="24"/>
        </w:rPr>
        <w:t>t</w:t>
      </w:r>
      <w:r w:rsidRPr="006E502B">
        <w:rPr>
          <w:szCs w:val="24"/>
        </w:rPr>
        <w:t>e menetlemisega seotud menetluskulud TsMS § 171 lg 1 alusel kaebus</w:t>
      </w:r>
      <w:r>
        <w:rPr>
          <w:szCs w:val="24"/>
        </w:rPr>
        <w:t>t</w:t>
      </w:r>
      <w:r w:rsidRPr="006E502B">
        <w:rPr>
          <w:szCs w:val="24"/>
        </w:rPr>
        <w:t>e esitaja</w:t>
      </w:r>
      <w:r>
        <w:rPr>
          <w:szCs w:val="24"/>
        </w:rPr>
        <w:t>te</w:t>
      </w:r>
      <w:r w:rsidRPr="006E502B">
        <w:rPr>
          <w:szCs w:val="24"/>
        </w:rPr>
        <w:t xml:space="preserve"> s.o </w:t>
      </w:r>
      <w:r>
        <w:rPr>
          <w:szCs w:val="24"/>
        </w:rPr>
        <w:t>vastavalt puudutatud isikute I ja II</w:t>
      </w:r>
      <w:r w:rsidRPr="006E502B">
        <w:rPr>
          <w:szCs w:val="24"/>
        </w:rPr>
        <w:t xml:space="preserve"> kanda. </w:t>
      </w:r>
      <w:r>
        <w:rPr>
          <w:szCs w:val="24"/>
        </w:rPr>
        <w:t>Kuna pankrotihalduril ja maksejõuetuse teenistusel menetluskulusid ei tekkinud,  puuduvad</w:t>
      </w:r>
      <w:r w:rsidRPr="006E502B">
        <w:rPr>
          <w:szCs w:val="24"/>
        </w:rPr>
        <w:t xml:space="preserve"> asjas kindlaksmääratavad menetluskulud.</w:t>
      </w:r>
    </w:p>
    <w:p w14:paraId="2F976611" w14:textId="0B417979" w:rsidR="00E35D3A" w:rsidRPr="00FC4EEF" w:rsidRDefault="00607FF4" w:rsidP="00C764DE">
      <w:pPr>
        <w:keepLines/>
        <w:spacing w:before="720" w:after="0"/>
        <w:rPr>
          <w:szCs w:val="24"/>
        </w:rPr>
      </w:pPr>
      <w:r w:rsidRPr="00FC4EEF">
        <w:rPr>
          <w:szCs w:val="24"/>
        </w:rPr>
        <w:t>(allkirjastatud digitaalselt)</w:t>
      </w:r>
    </w:p>
    <w:sectPr w:rsidR="00E35D3A" w:rsidRPr="00FC4EEF" w:rsidSect="00E11C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39B3" w14:textId="77777777" w:rsidR="001634A3" w:rsidRDefault="001634A3">
      <w:r>
        <w:separator/>
      </w:r>
    </w:p>
  </w:endnote>
  <w:endnote w:type="continuationSeparator" w:id="0">
    <w:p w14:paraId="62FAD6F1" w14:textId="77777777" w:rsidR="001634A3" w:rsidRDefault="0016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FEF2" w14:textId="77777777" w:rsidR="0074552A" w:rsidRDefault="0074552A">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02550"/>
      <w:docPartObj>
        <w:docPartGallery w:val="Page Numbers (Bottom of Page)"/>
        <w:docPartUnique/>
      </w:docPartObj>
    </w:sdtPr>
    <w:sdtEndPr/>
    <w:sdtContent>
      <w:p w14:paraId="5D710817" w14:textId="77777777" w:rsidR="0072379B" w:rsidRDefault="00B34A45" w:rsidP="00B34A45">
        <w:pPr>
          <w:pStyle w:val="Jalus"/>
          <w:jc w:val="right"/>
        </w:pPr>
        <w:r>
          <w:fldChar w:fldCharType="begin"/>
        </w:r>
        <w:r>
          <w:instrText>PAGE   \* MERGEFORMAT</w:instrText>
        </w:r>
        <w:r>
          <w:fldChar w:fldCharType="separate"/>
        </w:r>
        <w:r w:rsidR="00BB2B0A">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A977" w14:textId="77777777" w:rsidR="0074552A" w:rsidRDefault="0074552A">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00FF" w14:textId="77777777" w:rsidR="001634A3" w:rsidRDefault="001634A3">
      <w:r>
        <w:separator/>
      </w:r>
    </w:p>
  </w:footnote>
  <w:footnote w:type="continuationSeparator" w:id="0">
    <w:p w14:paraId="59926162" w14:textId="77777777" w:rsidR="001634A3" w:rsidRDefault="0016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1D85" w14:textId="77777777" w:rsidR="0072379B" w:rsidRDefault="008D4CCE" w:rsidP="000453A3">
    <w:pPr>
      <w:pStyle w:val="Pi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6432EFC" w14:textId="77777777" w:rsidR="0072379B" w:rsidRDefault="0072379B" w:rsidP="00CB43AB">
    <w:pPr>
      <w:pStyle w:val="Pi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2F23" w14:textId="77A53997" w:rsidR="0072379B" w:rsidRDefault="00104D35" w:rsidP="009F621C">
    <w:pPr>
      <w:pStyle w:val="Pis"/>
      <w:ind w:right="360"/>
      <w:jc w:val="right"/>
    </w:pPr>
    <w:r w:rsidRPr="00C47BB2">
      <w:t>2-</w:t>
    </w:r>
    <w:r w:rsidR="003136D7">
      <w:t>24-5328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2EB9" w14:textId="77777777" w:rsidR="00BF0289" w:rsidRDefault="00BF0289" w:rsidP="00BF0289">
    <w:pPr>
      <w:pStyle w:val="Pis"/>
      <w:tabs>
        <w:tab w:val="clear" w:pos="9072"/>
        <w:tab w:val="left" w:pos="5700"/>
      </w:tabs>
      <w:jc w:val="center"/>
      <w:rPr>
        <w:b/>
        <w:noProof/>
      </w:rPr>
    </w:pPr>
    <w:r>
      <w:rPr>
        <w:noProof/>
      </w:rPr>
      <w:drawing>
        <wp:inline distT="0" distB="0" distL="0" distR="0" wp14:anchorId="1253D1BD" wp14:editId="34A20DBD">
          <wp:extent cx="739775" cy="819150"/>
          <wp:effectExtent l="0" t="0" r="317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819150"/>
                  </a:xfrm>
                  <a:prstGeom prst="rect">
                    <a:avLst/>
                  </a:prstGeom>
                  <a:noFill/>
                  <a:ln>
                    <a:noFill/>
                  </a:ln>
                </pic:spPr>
              </pic:pic>
            </a:graphicData>
          </a:graphic>
        </wp:inline>
      </w:drawing>
    </w:r>
  </w:p>
  <w:p w14:paraId="4B9528C0" w14:textId="77777777" w:rsidR="00BF0289" w:rsidRDefault="00BF0289" w:rsidP="00BF0289">
    <w:pPr>
      <w:tabs>
        <w:tab w:val="center" w:pos="4394"/>
      </w:tabs>
      <w:jc w:val="center"/>
      <w:rPr>
        <w:noProof/>
        <w:sz w:val="22"/>
      </w:rPr>
    </w:pPr>
  </w:p>
  <w:p w14:paraId="78607C6B" w14:textId="4FDC49E9" w:rsidR="00E11CD1" w:rsidRPr="009D0144" w:rsidRDefault="009D0144" w:rsidP="009D0144">
    <w:pPr>
      <w:pStyle w:val="Pis"/>
      <w:tabs>
        <w:tab w:val="center" w:pos="4320"/>
        <w:tab w:val="center" w:pos="4394"/>
      </w:tabs>
      <w:jc w:val="center"/>
      <w:rPr>
        <w:noProof/>
        <w:spacing w:val="80"/>
        <w:lang w:val="fi-FI"/>
      </w:rPr>
    </w:pPr>
    <w:r>
      <w:rPr>
        <w:noProof/>
        <w:spacing w:val="80"/>
        <w:sz w:val="44"/>
        <w:szCs w:val="44"/>
        <w:lang w:val="fi-FI"/>
      </w:rPr>
      <w:t>KOHTUMÄÄRUS</w:t>
    </w:r>
  </w:p>
  <w:p w14:paraId="28920172" w14:textId="77777777" w:rsidR="00BF0289" w:rsidRPr="00BF0289" w:rsidRDefault="00BF0289" w:rsidP="00BF0289">
    <w:pPr>
      <w:pStyle w:val="Pis"/>
      <w:tabs>
        <w:tab w:val="center" w:pos="4320"/>
        <w:tab w:val="center" w:pos="4394"/>
      </w:tabs>
      <w:jc w:val="center"/>
      <w:rPr>
        <w:noProof/>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45F1"/>
    <w:multiLevelType w:val="multilevel"/>
    <w:tmpl w:val="0F5ECACC"/>
    <w:lvl w:ilvl="0">
      <w:start w:val="1"/>
      <w:numFmt w:val="decimal"/>
      <w:suff w:val="space"/>
      <w:lvlText w:val="%1."/>
      <w:lvlJc w:val="left"/>
      <w:pPr>
        <w:ind w:left="0" w:firstLine="0"/>
      </w:pPr>
      <w:rPr>
        <w:b/>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14F6F"/>
    <w:multiLevelType w:val="multilevel"/>
    <w:tmpl w:val="E7FC4E8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E911036"/>
    <w:multiLevelType w:val="hybridMultilevel"/>
    <w:tmpl w:val="DAEE969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57019F7"/>
    <w:multiLevelType w:val="hybridMultilevel"/>
    <w:tmpl w:val="CA8C0BC6"/>
    <w:lvl w:ilvl="0" w:tplc="E7D8F5EE">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1956364B"/>
    <w:multiLevelType w:val="multilevel"/>
    <w:tmpl w:val="0425001F"/>
    <w:lvl w:ilvl="0">
      <w:start w:val="1"/>
      <w:numFmt w:val="decimal"/>
      <w:lvlText w:val="%1."/>
      <w:lvlJc w:val="left"/>
      <w:pPr>
        <w:ind w:left="587" w:hanging="360"/>
      </w:pPr>
      <w:rPr>
        <w:rFonts w:hint="default"/>
      </w:rPr>
    </w:lvl>
    <w:lvl w:ilvl="1">
      <w:start w:val="1"/>
      <w:numFmt w:val="decimal"/>
      <w:lvlText w:val="%1.%2."/>
      <w:lvlJc w:val="left"/>
      <w:pPr>
        <w:ind w:left="1019" w:hanging="432"/>
      </w:pPr>
    </w:lvl>
    <w:lvl w:ilvl="2">
      <w:start w:val="1"/>
      <w:numFmt w:val="decimal"/>
      <w:lvlText w:val="%1.%2.%3."/>
      <w:lvlJc w:val="left"/>
      <w:pPr>
        <w:ind w:left="1451" w:hanging="504"/>
      </w:pPr>
    </w:lvl>
    <w:lvl w:ilvl="3">
      <w:start w:val="1"/>
      <w:numFmt w:val="decimal"/>
      <w:lvlText w:val="%1.%2.%3.%4."/>
      <w:lvlJc w:val="left"/>
      <w:pPr>
        <w:ind w:left="1955" w:hanging="648"/>
      </w:pPr>
    </w:lvl>
    <w:lvl w:ilvl="4">
      <w:start w:val="1"/>
      <w:numFmt w:val="decimal"/>
      <w:lvlText w:val="%1.%2.%3.%4.%5."/>
      <w:lvlJc w:val="left"/>
      <w:pPr>
        <w:ind w:left="2459" w:hanging="792"/>
      </w:pPr>
    </w:lvl>
    <w:lvl w:ilvl="5">
      <w:start w:val="1"/>
      <w:numFmt w:val="decimal"/>
      <w:lvlText w:val="%1.%2.%3.%4.%5.%6."/>
      <w:lvlJc w:val="left"/>
      <w:pPr>
        <w:ind w:left="2963" w:hanging="936"/>
      </w:pPr>
    </w:lvl>
    <w:lvl w:ilvl="6">
      <w:start w:val="1"/>
      <w:numFmt w:val="decimal"/>
      <w:lvlText w:val="%1.%2.%3.%4.%5.%6.%7."/>
      <w:lvlJc w:val="left"/>
      <w:pPr>
        <w:ind w:left="3467" w:hanging="1080"/>
      </w:pPr>
    </w:lvl>
    <w:lvl w:ilvl="7">
      <w:start w:val="1"/>
      <w:numFmt w:val="decimal"/>
      <w:lvlText w:val="%1.%2.%3.%4.%5.%6.%7.%8."/>
      <w:lvlJc w:val="left"/>
      <w:pPr>
        <w:ind w:left="3971" w:hanging="1224"/>
      </w:pPr>
    </w:lvl>
    <w:lvl w:ilvl="8">
      <w:start w:val="1"/>
      <w:numFmt w:val="decimal"/>
      <w:lvlText w:val="%1.%2.%3.%4.%5.%6.%7.%8.%9."/>
      <w:lvlJc w:val="left"/>
      <w:pPr>
        <w:ind w:left="4547" w:hanging="1440"/>
      </w:pPr>
    </w:lvl>
  </w:abstractNum>
  <w:abstractNum w:abstractNumId="5" w15:restartNumberingAfterBreak="0">
    <w:nsid w:val="19A17701"/>
    <w:multiLevelType w:val="hybridMultilevel"/>
    <w:tmpl w:val="42922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3A1DFD"/>
    <w:multiLevelType w:val="hybridMultilevel"/>
    <w:tmpl w:val="404E74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3CA24FE"/>
    <w:multiLevelType w:val="hybridMultilevel"/>
    <w:tmpl w:val="61C09FF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4016B2D"/>
    <w:multiLevelType w:val="hybridMultilevel"/>
    <w:tmpl w:val="D19A9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4760DC7"/>
    <w:multiLevelType w:val="hybridMultilevel"/>
    <w:tmpl w:val="A6DCF882"/>
    <w:lvl w:ilvl="0" w:tplc="098C9CF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9AA1315"/>
    <w:multiLevelType w:val="hybridMultilevel"/>
    <w:tmpl w:val="1ED4035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9F84AB7"/>
    <w:multiLevelType w:val="multilevel"/>
    <w:tmpl w:val="47E0AEAA"/>
    <w:lvl w:ilvl="0">
      <w:start w:val="1"/>
      <w:numFmt w:val="decimal"/>
      <w:lvlText w:val="%1."/>
      <w:lvlJc w:val="left"/>
      <w:pPr>
        <w:tabs>
          <w:tab w:val="num" w:pos="360"/>
        </w:tabs>
        <w:ind w:left="360" w:hanging="360"/>
      </w:pPr>
      <w:rPr>
        <w:b w:val="0"/>
        <w:color w:val="auto"/>
      </w:rPr>
    </w:lvl>
    <w:lvl w:ilvl="1">
      <w:start w:val="2"/>
      <w:numFmt w:val="decimalZero"/>
      <w:isLgl/>
      <w:lvlText w:val="%1.%2."/>
      <w:lvlJc w:val="left"/>
      <w:pPr>
        <w:ind w:left="1245" w:hanging="1245"/>
      </w:pPr>
      <w:rPr>
        <w:rFonts w:hint="default"/>
      </w:rPr>
    </w:lvl>
    <w:lvl w:ilvl="2">
      <w:start w:val="2014"/>
      <w:numFmt w:val="decimal"/>
      <w:isLgl/>
      <w:lvlText w:val="%1.%2.%3."/>
      <w:lvlJc w:val="left"/>
      <w:pPr>
        <w:ind w:left="1245" w:hanging="1245"/>
      </w:pPr>
      <w:rPr>
        <w:rFonts w:hint="default"/>
      </w:rPr>
    </w:lvl>
    <w:lvl w:ilvl="3">
      <w:start w:val="1"/>
      <w:numFmt w:val="decimal"/>
      <w:isLgl/>
      <w:lvlText w:val="%1.%2.%3.%4."/>
      <w:lvlJc w:val="left"/>
      <w:pPr>
        <w:ind w:left="1245" w:hanging="1245"/>
      </w:pPr>
      <w:rPr>
        <w:rFonts w:hint="default"/>
      </w:rPr>
    </w:lvl>
    <w:lvl w:ilvl="4">
      <w:start w:val="1"/>
      <w:numFmt w:val="decimal"/>
      <w:isLgl/>
      <w:lvlText w:val="%1.%2.%3.%4.%5."/>
      <w:lvlJc w:val="left"/>
      <w:pPr>
        <w:ind w:left="1245" w:hanging="1245"/>
      </w:pPr>
      <w:rPr>
        <w:rFonts w:hint="default"/>
      </w:rPr>
    </w:lvl>
    <w:lvl w:ilvl="5">
      <w:start w:val="1"/>
      <w:numFmt w:val="decimal"/>
      <w:isLgl/>
      <w:lvlText w:val="%1.%2.%3.%4.%5.%6."/>
      <w:lvlJc w:val="left"/>
      <w:pPr>
        <w:ind w:left="1245" w:hanging="1245"/>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883AA0"/>
    <w:multiLevelType w:val="hybridMultilevel"/>
    <w:tmpl w:val="C6368CD6"/>
    <w:lvl w:ilvl="0" w:tplc="81669F32">
      <w:start w:val="1"/>
      <w:numFmt w:val="bullet"/>
      <w:pStyle w:val="TekstT"/>
      <w:lvlText w:val=""/>
      <w:lvlJc w:val="left"/>
      <w:pPr>
        <w:ind w:left="717"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D4371D"/>
    <w:multiLevelType w:val="hybridMultilevel"/>
    <w:tmpl w:val="DE2CE17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2C3775B"/>
    <w:multiLevelType w:val="hybridMultilevel"/>
    <w:tmpl w:val="4F2225CC"/>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6D0459"/>
    <w:multiLevelType w:val="hybridMultilevel"/>
    <w:tmpl w:val="9228799A"/>
    <w:lvl w:ilvl="0" w:tplc="75FA62D0">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4FD72130"/>
    <w:multiLevelType w:val="multilevel"/>
    <w:tmpl w:val="633A3FD2"/>
    <w:lvl w:ilvl="0">
      <w:start w:val="1"/>
      <w:numFmt w:val="decimal"/>
      <w:pStyle w:val="TekstN"/>
      <w:suff w:val="space"/>
      <w:lvlText w:val="%1."/>
      <w:lvlJc w:val="left"/>
      <w:pPr>
        <w:ind w:left="0" w:firstLine="0"/>
      </w:pPr>
      <w:rPr>
        <w:rFonts w:ascii="Times New Roman" w:eastAsia="Times New Roman" w:hAnsi="Times New Roman" w:cs="Times New Roman"/>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741348"/>
    <w:multiLevelType w:val="hybridMultilevel"/>
    <w:tmpl w:val="6EB217A6"/>
    <w:lvl w:ilvl="0" w:tplc="B67C2B38">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52A373FB"/>
    <w:multiLevelType w:val="multilevel"/>
    <w:tmpl w:val="0425001F"/>
    <w:lvl w:ilvl="0">
      <w:start w:val="1"/>
      <w:numFmt w:val="decimal"/>
      <w:lvlText w:val="%1."/>
      <w:lvlJc w:val="left"/>
      <w:pPr>
        <w:ind w:left="587" w:hanging="360"/>
      </w:pPr>
      <w:rPr>
        <w:rFonts w:hint="default"/>
      </w:rPr>
    </w:lvl>
    <w:lvl w:ilvl="1">
      <w:start w:val="1"/>
      <w:numFmt w:val="decimal"/>
      <w:lvlText w:val="%1.%2."/>
      <w:lvlJc w:val="left"/>
      <w:pPr>
        <w:ind w:left="1019" w:hanging="432"/>
      </w:pPr>
    </w:lvl>
    <w:lvl w:ilvl="2">
      <w:start w:val="1"/>
      <w:numFmt w:val="decimal"/>
      <w:lvlText w:val="%1.%2.%3."/>
      <w:lvlJc w:val="left"/>
      <w:pPr>
        <w:ind w:left="1451" w:hanging="504"/>
      </w:pPr>
    </w:lvl>
    <w:lvl w:ilvl="3">
      <w:start w:val="1"/>
      <w:numFmt w:val="decimal"/>
      <w:lvlText w:val="%1.%2.%3.%4."/>
      <w:lvlJc w:val="left"/>
      <w:pPr>
        <w:ind w:left="1955" w:hanging="648"/>
      </w:pPr>
    </w:lvl>
    <w:lvl w:ilvl="4">
      <w:start w:val="1"/>
      <w:numFmt w:val="decimal"/>
      <w:lvlText w:val="%1.%2.%3.%4.%5."/>
      <w:lvlJc w:val="left"/>
      <w:pPr>
        <w:ind w:left="2459" w:hanging="792"/>
      </w:pPr>
    </w:lvl>
    <w:lvl w:ilvl="5">
      <w:start w:val="1"/>
      <w:numFmt w:val="decimal"/>
      <w:lvlText w:val="%1.%2.%3.%4.%5.%6."/>
      <w:lvlJc w:val="left"/>
      <w:pPr>
        <w:ind w:left="2963" w:hanging="936"/>
      </w:pPr>
    </w:lvl>
    <w:lvl w:ilvl="6">
      <w:start w:val="1"/>
      <w:numFmt w:val="decimal"/>
      <w:lvlText w:val="%1.%2.%3.%4.%5.%6.%7."/>
      <w:lvlJc w:val="left"/>
      <w:pPr>
        <w:ind w:left="3467" w:hanging="1080"/>
      </w:pPr>
    </w:lvl>
    <w:lvl w:ilvl="7">
      <w:start w:val="1"/>
      <w:numFmt w:val="decimal"/>
      <w:lvlText w:val="%1.%2.%3.%4.%5.%6.%7.%8."/>
      <w:lvlJc w:val="left"/>
      <w:pPr>
        <w:ind w:left="3971" w:hanging="1224"/>
      </w:pPr>
    </w:lvl>
    <w:lvl w:ilvl="8">
      <w:start w:val="1"/>
      <w:numFmt w:val="decimal"/>
      <w:lvlText w:val="%1.%2.%3.%4.%5.%6.%7.%8.%9."/>
      <w:lvlJc w:val="left"/>
      <w:pPr>
        <w:ind w:left="4547" w:hanging="1440"/>
      </w:pPr>
    </w:lvl>
  </w:abstractNum>
  <w:abstractNum w:abstractNumId="19" w15:restartNumberingAfterBreak="0">
    <w:nsid w:val="539A7B88"/>
    <w:multiLevelType w:val="hybridMultilevel"/>
    <w:tmpl w:val="2F58D2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73B1917"/>
    <w:multiLevelType w:val="multilevel"/>
    <w:tmpl w:val="0425001F"/>
    <w:lvl w:ilvl="0">
      <w:start w:val="1"/>
      <w:numFmt w:val="decimal"/>
      <w:lvlText w:val="%1."/>
      <w:lvlJc w:val="left"/>
      <w:pPr>
        <w:ind w:left="587" w:hanging="360"/>
      </w:pPr>
      <w:rPr>
        <w:rFonts w:hint="default"/>
      </w:rPr>
    </w:lvl>
    <w:lvl w:ilvl="1">
      <w:start w:val="1"/>
      <w:numFmt w:val="decimal"/>
      <w:lvlText w:val="%1.%2."/>
      <w:lvlJc w:val="left"/>
      <w:pPr>
        <w:ind w:left="1019" w:hanging="432"/>
      </w:pPr>
    </w:lvl>
    <w:lvl w:ilvl="2">
      <w:start w:val="1"/>
      <w:numFmt w:val="decimal"/>
      <w:lvlText w:val="%1.%2.%3."/>
      <w:lvlJc w:val="left"/>
      <w:pPr>
        <w:ind w:left="1451" w:hanging="504"/>
      </w:pPr>
    </w:lvl>
    <w:lvl w:ilvl="3">
      <w:start w:val="1"/>
      <w:numFmt w:val="decimal"/>
      <w:lvlText w:val="%1.%2.%3.%4."/>
      <w:lvlJc w:val="left"/>
      <w:pPr>
        <w:ind w:left="1955" w:hanging="648"/>
      </w:pPr>
    </w:lvl>
    <w:lvl w:ilvl="4">
      <w:start w:val="1"/>
      <w:numFmt w:val="decimal"/>
      <w:lvlText w:val="%1.%2.%3.%4.%5."/>
      <w:lvlJc w:val="left"/>
      <w:pPr>
        <w:ind w:left="2459" w:hanging="792"/>
      </w:pPr>
    </w:lvl>
    <w:lvl w:ilvl="5">
      <w:start w:val="1"/>
      <w:numFmt w:val="decimal"/>
      <w:lvlText w:val="%1.%2.%3.%4.%5.%6."/>
      <w:lvlJc w:val="left"/>
      <w:pPr>
        <w:ind w:left="2963" w:hanging="936"/>
      </w:pPr>
    </w:lvl>
    <w:lvl w:ilvl="6">
      <w:start w:val="1"/>
      <w:numFmt w:val="decimal"/>
      <w:lvlText w:val="%1.%2.%3.%4.%5.%6.%7."/>
      <w:lvlJc w:val="left"/>
      <w:pPr>
        <w:ind w:left="3467" w:hanging="1080"/>
      </w:pPr>
    </w:lvl>
    <w:lvl w:ilvl="7">
      <w:start w:val="1"/>
      <w:numFmt w:val="decimal"/>
      <w:lvlText w:val="%1.%2.%3.%4.%5.%6.%7.%8."/>
      <w:lvlJc w:val="left"/>
      <w:pPr>
        <w:ind w:left="3971" w:hanging="1224"/>
      </w:pPr>
    </w:lvl>
    <w:lvl w:ilvl="8">
      <w:start w:val="1"/>
      <w:numFmt w:val="decimal"/>
      <w:lvlText w:val="%1.%2.%3.%4.%5.%6.%7.%8.%9."/>
      <w:lvlJc w:val="left"/>
      <w:pPr>
        <w:ind w:left="4547" w:hanging="1440"/>
      </w:pPr>
    </w:lvl>
  </w:abstractNum>
  <w:abstractNum w:abstractNumId="21" w15:restartNumberingAfterBreak="0">
    <w:nsid w:val="68EA1EB2"/>
    <w:multiLevelType w:val="multilevel"/>
    <w:tmpl w:val="4E068CC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i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69C735F6"/>
    <w:multiLevelType w:val="hybridMultilevel"/>
    <w:tmpl w:val="3CF0205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CE86229"/>
    <w:multiLevelType w:val="hybridMultilevel"/>
    <w:tmpl w:val="3A96F9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1760F3C"/>
    <w:multiLevelType w:val="hybridMultilevel"/>
    <w:tmpl w:val="A19A278C"/>
    <w:lvl w:ilvl="0" w:tplc="A07E6C34">
      <w:start w:val="10"/>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7170EAE"/>
    <w:multiLevelType w:val="hybridMultilevel"/>
    <w:tmpl w:val="8174C5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C45409D"/>
    <w:multiLevelType w:val="multilevel"/>
    <w:tmpl w:val="9DE4B65A"/>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b w:val="0"/>
        <w:i w:val="0"/>
      </w:rPr>
    </w:lvl>
    <w:lvl w:ilvl="2">
      <w:start w:val="1"/>
      <w:numFmt w:val="decimal"/>
      <w:isLgl/>
      <w:lvlText w:val="%1.%2.%3"/>
      <w:lvlJc w:val="left"/>
      <w:pPr>
        <w:tabs>
          <w:tab w:val="num" w:pos="1080"/>
        </w:tabs>
        <w:ind w:left="1080" w:hanging="720"/>
      </w:pPr>
      <w:rPr>
        <w:rFonts w:cs="Times New Roman" w:hint="default"/>
        <w:b w:val="0"/>
      </w:rPr>
    </w:lvl>
    <w:lvl w:ilvl="3">
      <w:start w:val="1"/>
      <w:numFmt w:val="decimal"/>
      <w:isLgl/>
      <w:lvlText w:val="%1.%2.%3.%4"/>
      <w:lvlJc w:val="left"/>
      <w:pPr>
        <w:tabs>
          <w:tab w:val="num" w:pos="1080"/>
        </w:tabs>
        <w:ind w:left="1080" w:hanging="720"/>
      </w:pPr>
      <w:rPr>
        <w:rFonts w:cs="Times New Roman" w:hint="default"/>
        <w:b w:val="0"/>
      </w:rPr>
    </w:lvl>
    <w:lvl w:ilvl="4">
      <w:start w:val="1"/>
      <w:numFmt w:val="decimal"/>
      <w:isLgl/>
      <w:lvlText w:val="%1.%2.%3.%4.%5"/>
      <w:lvlJc w:val="left"/>
      <w:pPr>
        <w:tabs>
          <w:tab w:val="num" w:pos="1440"/>
        </w:tabs>
        <w:ind w:left="1440" w:hanging="1080"/>
      </w:pPr>
      <w:rPr>
        <w:rFonts w:cs="Times New Roman" w:hint="default"/>
        <w:b w:val="0"/>
      </w:rPr>
    </w:lvl>
    <w:lvl w:ilvl="5">
      <w:start w:val="1"/>
      <w:numFmt w:val="decimal"/>
      <w:isLgl/>
      <w:lvlText w:val="%1.%2.%3.%4.%5.%6"/>
      <w:lvlJc w:val="left"/>
      <w:pPr>
        <w:tabs>
          <w:tab w:val="num" w:pos="1440"/>
        </w:tabs>
        <w:ind w:left="1440" w:hanging="1080"/>
      </w:pPr>
      <w:rPr>
        <w:rFonts w:cs="Times New Roman" w:hint="default"/>
        <w:b w:val="0"/>
      </w:rPr>
    </w:lvl>
    <w:lvl w:ilvl="6">
      <w:start w:val="1"/>
      <w:numFmt w:val="decimal"/>
      <w:isLgl/>
      <w:lvlText w:val="%1.%2.%3.%4.%5.%6.%7"/>
      <w:lvlJc w:val="left"/>
      <w:pPr>
        <w:tabs>
          <w:tab w:val="num" w:pos="1800"/>
        </w:tabs>
        <w:ind w:left="1800" w:hanging="1440"/>
      </w:pPr>
      <w:rPr>
        <w:rFonts w:cs="Times New Roman" w:hint="default"/>
        <w:b w:val="0"/>
      </w:rPr>
    </w:lvl>
    <w:lvl w:ilvl="7">
      <w:start w:val="1"/>
      <w:numFmt w:val="decimal"/>
      <w:isLgl/>
      <w:lvlText w:val="%1.%2.%3.%4.%5.%6.%7.%8"/>
      <w:lvlJc w:val="left"/>
      <w:pPr>
        <w:tabs>
          <w:tab w:val="num" w:pos="2160"/>
        </w:tabs>
        <w:ind w:left="2160" w:hanging="1800"/>
      </w:pPr>
      <w:rPr>
        <w:rFonts w:cs="Times New Roman" w:hint="default"/>
        <w:b w:val="0"/>
      </w:rPr>
    </w:lvl>
    <w:lvl w:ilvl="8">
      <w:start w:val="1"/>
      <w:numFmt w:val="decimal"/>
      <w:isLgl/>
      <w:lvlText w:val="%1.%2.%3.%4.%5.%6.%7.%8.%9"/>
      <w:lvlJc w:val="left"/>
      <w:pPr>
        <w:tabs>
          <w:tab w:val="num" w:pos="2160"/>
        </w:tabs>
        <w:ind w:left="2160" w:hanging="1800"/>
      </w:pPr>
      <w:rPr>
        <w:rFonts w:cs="Times New Roman" w:hint="default"/>
        <w:b w:val="0"/>
      </w:rPr>
    </w:lvl>
  </w:abstractNum>
  <w:num w:numId="1" w16cid:durableId="1459494437">
    <w:abstractNumId w:val="20"/>
  </w:num>
  <w:num w:numId="2" w16cid:durableId="547644964">
    <w:abstractNumId w:val="13"/>
  </w:num>
  <w:num w:numId="3" w16cid:durableId="1573586886">
    <w:abstractNumId w:val="3"/>
  </w:num>
  <w:num w:numId="4" w16cid:durableId="439378946">
    <w:abstractNumId w:val="5"/>
  </w:num>
  <w:num w:numId="5" w16cid:durableId="7370793">
    <w:abstractNumId w:val="16"/>
  </w:num>
  <w:num w:numId="6" w16cid:durableId="985548004">
    <w:abstractNumId w:val="22"/>
  </w:num>
  <w:num w:numId="7" w16cid:durableId="1375159824">
    <w:abstractNumId w:val="12"/>
  </w:num>
  <w:num w:numId="8" w16cid:durableId="1186596976">
    <w:abstractNumId w:val="11"/>
  </w:num>
  <w:num w:numId="9" w16cid:durableId="339162370">
    <w:abstractNumId w:val="23"/>
  </w:num>
  <w:num w:numId="10" w16cid:durableId="809060487">
    <w:abstractNumId w:val="15"/>
  </w:num>
  <w:num w:numId="11" w16cid:durableId="286203776">
    <w:abstractNumId w:val="21"/>
  </w:num>
  <w:num w:numId="12" w16cid:durableId="2127002673">
    <w:abstractNumId w:val="26"/>
  </w:num>
  <w:num w:numId="13" w16cid:durableId="206718845">
    <w:abstractNumId w:val="14"/>
  </w:num>
  <w:num w:numId="14" w16cid:durableId="373309727">
    <w:abstractNumId w:val="7"/>
  </w:num>
  <w:num w:numId="15" w16cid:durableId="1378242140">
    <w:abstractNumId w:val="19"/>
  </w:num>
  <w:num w:numId="16" w16cid:durableId="1567646074">
    <w:abstractNumId w:val="10"/>
  </w:num>
  <w:num w:numId="17" w16cid:durableId="1439640438">
    <w:abstractNumId w:val="1"/>
  </w:num>
  <w:num w:numId="18" w16cid:durableId="785194468">
    <w:abstractNumId w:val="9"/>
  </w:num>
  <w:num w:numId="19" w16cid:durableId="571234707">
    <w:abstractNumId w:val="4"/>
  </w:num>
  <w:num w:numId="20" w16cid:durableId="1536196522">
    <w:abstractNumId w:val="25"/>
  </w:num>
  <w:num w:numId="21" w16cid:durableId="106237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852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5839263">
    <w:abstractNumId w:val="17"/>
  </w:num>
  <w:num w:numId="24" w16cid:durableId="987827487">
    <w:abstractNumId w:val="6"/>
  </w:num>
  <w:num w:numId="25" w16cid:durableId="27924518">
    <w:abstractNumId w:val="8"/>
  </w:num>
  <w:num w:numId="26" w16cid:durableId="905799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1627121">
    <w:abstractNumId w:val="18"/>
  </w:num>
  <w:num w:numId="28" w16cid:durableId="903833902">
    <w:abstractNumId w:val="2"/>
  </w:num>
  <w:num w:numId="29" w16cid:durableId="1133598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documentProtection w:formatting="1" w:enforcement="0"/>
  <w:styleLockTheme/>
  <w:styleLockQFSet/>
  <w:defaultTabStop w:val="227"/>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7E"/>
    <w:rsid w:val="000022DF"/>
    <w:rsid w:val="00011F7F"/>
    <w:rsid w:val="000149C8"/>
    <w:rsid w:val="00024CFB"/>
    <w:rsid w:val="000266B7"/>
    <w:rsid w:val="00030FC8"/>
    <w:rsid w:val="000330F6"/>
    <w:rsid w:val="00035247"/>
    <w:rsid w:val="000437BD"/>
    <w:rsid w:val="00051298"/>
    <w:rsid w:val="000531B2"/>
    <w:rsid w:val="00053249"/>
    <w:rsid w:val="000618EB"/>
    <w:rsid w:val="00066CD9"/>
    <w:rsid w:val="000701D7"/>
    <w:rsid w:val="00072EB9"/>
    <w:rsid w:val="0007308B"/>
    <w:rsid w:val="00073513"/>
    <w:rsid w:val="00076094"/>
    <w:rsid w:val="00076430"/>
    <w:rsid w:val="00076CFA"/>
    <w:rsid w:val="00081377"/>
    <w:rsid w:val="00082678"/>
    <w:rsid w:val="00087474"/>
    <w:rsid w:val="000905D5"/>
    <w:rsid w:val="00091FCE"/>
    <w:rsid w:val="00092556"/>
    <w:rsid w:val="000A05A3"/>
    <w:rsid w:val="000A24D0"/>
    <w:rsid w:val="000A4C49"/>
    <w:rsid w:val="000A5804"/>
    <w:rsid w:val="000B1D92"/>
    <w:rsid w:val="000C0074"/>
    <w:rsid w:val="000C1443"/>
    <w:rsid w:val="000C4531"/>
    <w:rsid w:val="000C7A0C"/>
    <w:rsid w:val="000D0813"/>
    <w:rsid w:val="000D5BEE"/>
    <w:rsid w:val="000D6394"/>
    <w:rsid w:val="000E1521"/>
    <w:rsid w:val="000E5743"/>
    <w:rsid w:val="000E614F"/>
    <w:rsid w:val="000F0A68"/>
    <w:rsid w:val="000F3614"/>
    <w:rsid w:val="000F4CA1"/>
    <w:rsid w:val="000F7CAB"/>
    <w:rsid w:val="0010191C"/>
    <w:rsid w:val="00104D35"/>
    <w:rsid w:val="0011792D"/>
    <w:rsid w:val="001203A3"/>
    <w:rsid w:val="00122C3C"/>
    <w:rsid w:val="00122E40"/>
    <w:rsid w:val="00126BE8"/>
    <w:rsid w:val="00132D8F"/>
    <w:rsid w:val="00134507"/>
    <w:rsid w:val="001401AC"/>
    <w:rsid w:val="0014725F"/>
    <w:rsid w:val="00154BCC"/>
    <w:rsid w:val="00162744"/>
    <w:rsid w:val="001634A3"/>
    <w:rsid w:val="00164862"/>
    <w:rsid w:val="0016771E"/>
    <w:rsid w:val="00170C47"/>
    <w:rsid w:val="00172A2D"/>
    <w:rsid w:val="001733E5"/>
    <w:rsid w:val="00176AE3"/>
    <w:rsid w:val="00176ED9"/>
    <w:rsid w:val="00177CBE"/>
    <w:rsid w:val="00181081"/>
    <w:rsid w:val="0018781A"/>
    <w:rsid w:val="00190336"/>
    <w:rsid w:val="00192355"/>
    <w:rsid w:val="001978BC"/>
    <w:rsid w:val="001A1FFB"/>
    <w:rsid w:val="001B17A9"/>
    <w:rsid w:val="001C2A1F"/>
    <w:rsid w:val="001C471E"/>
    <w:rsid w:val="001C4839"/>
    <w:rsid w:val="001C4CF3"/>
    <w:rsid w:val="001D59ED"/>
    <w:rsid w:val="001D7DE2"/>
    <w:rsid w:val="001E6C66"/>
    <w:rsid w:val="001F01E3"/>
    <w:rsid w:val="001F107F"/>
    <w:rsid w:val="001F284C"/>
    <w:rsid w:val="001F7677"/>
    <w:rsid w:val="00205ABB"/>
    <w:rsid w:val="00212A0C"/>
    <w:rsid w:val="0021389E"/>
    <w:rsid w:val="0021487B"/>
    <w:rsid w:val="00221742"/>
    <w:rsid w:val="002231C0"/>
    <w:rsid w:val="002238DF"/>
    <w:rsid w:val="00227CD8"/>
    <w:rsid w:val="00233029"/>
    <w:rsid w:val="00233DC5"/>
    <w:rsid w:val="00240636"/>
    <w:rsid w:val="0024180A"/>
    <w:rsid w:val="00243BE1"/>
    <w:rsid w:val="002457F4"/>
    <w:rsid w:val="00246AF4"/>
    <w:rsid w:val="00246CDB"/>
    <w:rsid w:val="0024725C"/>
    <w:rsid w:val="00247FE3"/>
    <w:rsid w:val="0025497B"/>
    <w:rsid w:val="00254DE6"/>
    <w:rsid w:val="00257528"/>
    <w:rsid w:val="00261CF6"/>
    <w:rsid w:val="00266175"/>
    <w:rsid w:val="0026766C"/>
    <w:rsid w:val="002713BB"/>
    <w:rsid w:val="00272EA5"/>
    <w:rsid w:val="0027386A"/>
    <w:rsid w:val="00274DE6"/>
    <w:rsid w:val="002904DB"/>
    <w:rsid w:val="0029421C"/>
    <w:rsid w:val="002A3539"/>
    <w:rsid w:val="002A3A4A"/>
    <w:rsid w:val="002B0426"/>
    <w:rsid w:val="002B11C0"/>
    <w:rsid w:val="002C068B"/>
    <w:rsid w:val="002C0EFF"/>
    <w:rsid w:val="002C6434"/>
    <w:rsid w:val="002D0767"/>
    <w:rsid w:val="002D1CBE"/>
    <w:rsid w:val="002D33D3"/>
    <w:rsid w:val="002D5528"/>
    <w:rsid w:val="002F49FC"/>
    <w:rsid w:val="00302E5E"/>
    <w:rsid w:val="003034D3"/>
    <w:rsid w:val="003066BE"/>
    <w:rsid w:val="00311170"/>
    <w:rsid w:val="003122AD"/>
    <w:rsid w:val="003135A0"/>
    <w:rsid w:val="003136D7"/>
    <w:rsid w:val="00316605"/>
    <w:rsid w:val="00316DDC"/>
    <w:rsid w:val="00323B94"/>
    <w:rsid w:val="00323F93"/>
    <w:rsid w:val="00325A6D"/>
    <w:rsid w:val="00326E09"/>
    <w:rsid w:val="00326FB6"/>
    <w:rsid w:val="00337C23"/>
    <w:rsid w:val="003456B3"/>
    <w:rsid w:val="003560C2"/>
    <w:rsid w:val="00363E20"/>
    <w:rsid w:val="0036428A"/>
    <w:rsid w:val="00366CDE"/>
    <w:rsid w:val="00370865"/>
    <w:rsid w:val="00371BE0"/>
    <w:rsid w:val="00377F3B"/>
    <w:rsid w:val="00382935"/>
    <w:rsid w:val="00384454"/>
    <w:rsid w:val="00384921"/>
    <w:rsid w:val="0038524F"/>
    <w:rsid w:val="00386574"/>
    <w:rsid w:val="003868ED"/>
    <w:rsid w:val="00386DD5"/>
    <w:rsid w:val="00390577"/>
    <w:rsid w:val="00394BA5"/>
    <w:rsid w:val="003964BE"/>
    <w:rsid w:val="00397658"/>
    <w:rsid w:val="003A3EFB"/>
    <w:rsid w:val="003B3181"/>
    <w:rsid w:val="003B3DC2"/>
    <w:rsid w:val="003B47B1"/>
    <w:rsid w:val="003B4943"/>
    <w:rsid w:val="003B60EB"/>
    <w:rsid w:val="003B7B19"/>
    <w:rsid w:val="003C294D"/>
    <w:rsid w:val="003C2BA0"/>
    <w:rsid w:val="003C3CA4"/>
    <w:rsid w:val="003C4994"/>
    <w:rsid w:val="003C4B13"/>
    <w:rsid w:val="003C5145"/>
    <w:rsid w:val="003D1B7E"/>
    <w:rsid w:val="003D375A"/>
    <w:rsid w:val="003E2042"/>
    <w:rsid w:val="003E290A"/>
    <w:rsid w:val="003E5F0D"/>
    <w:rsid w:val="003E5F6A"/>
    <w:rsid w:val="003F1283"/>
    <w:rsid w:val="003F1569"/>
    <w:rsid w:val="003F1749"/>
    <w:rsid w:val="003F4F17"/>
    <w:rsid w:val="003F53A4"/>
    <w:rsid w:val="003F59D2"/>
    <w:rsid w:val="00402705"/>
    <w:rsid w:val="0041094F"/>
    <w:rsid w:val="00414893"/>
    <w:rsid w:val="00421F05"/>
    <w:rsid w:val="00426BB1"/>
    <w:rsid w:val="00427E15"/>
    <w:rsid w:val="0043350E"/>
    <w:rsid w:val="00441831"/>
    <w:rsid w:val="00444CD6"/>
    <w:rsid w:val="004464A2"/>
    <w:rsid w:val="00450D00"/>
    <w:rsid w:val="004518B6"/>
    <w:rsid w:val="00451F0D"/>
    <w:rsid w:val="00451FE8"/>
    <w:rsid w:val="00453716"/>
    <w:rsid w:val="00453DC7"/>
    <w:rsid w:val="0045651D"/>
    <w:rsid w:val="00456A72"/>
    <w:rsid w:val="0047043C"/>
    <w:rsid w:val="00474652"/>
    <w:rsid w:val="00474E82"/>
    <w:rsid w:val="00483106"/>
    <w:rsid w:val="00483C72"/>
    <w:rsid w:val="004933FE"/>
    <w:rsid w:val="00494812"/>
    <w:rsid w:val="00495616"/>
    <w:rsid w:val="00495A36"/>
    <w:rsid w:val="004A22BE"/>
    <w:rsid w:val="004A24BE"/>
    <w:rsid w:val="004A3054"/>
    <w:rsid w:val="004A6AEC"/>
    <w:rsid w:val="004A73AA"/>
    <w:rsid w:val="004A74E0"/>
    <w:rsid w:val="004B551B"/>
    <w:rsid w:val="004B5A12"/>
    <w:rsid w:val="004B7867"/>
    <w:rsid w:val="004C0AA8"/>
    <w:rsid w:val="004C1935"/>
    <w:rsid w:val="004C6AEC"/>
    <w:rsid w:val="004C73DE"/>
    <w:rsid w:val="004D1454"/>
    <w:rsid w:val="004D54ED"/>
    <w:rsid w:val="004F0330"/>
    <w:rsid w:val="004F7965"/>
    <w:rsid w:val="004F7E46"/>
    <w:rsid w:val="00501869"/>
    <w:rsid w:val="00501904"/>
    <w:rsid w:val="005076A5"/>
    <w:rsid w:val="00511558"/>
    <w:rsid w:val="00512456"/>
    <w:rsid w:val="00517655"/>
    <w:rsid w:val="0052372F"/>
    <w:rsid w:val="00523CBE"/>
    <w:rsid w:val="00524FB6"/>
    <w:rsid w:val="00527B24"/>
    <w:rsid w:val="00531C70"/>
    <w:rsid w:val="005341F2"/>
    <w:rsid w:val="00536BD6"/>
    <w:rsid w:val="00547D2E"/>
    <w:rsid w:val="00550E58"/>
    <w:rsid w:val="00552568"/>
    <w:rsid w:val="0055329F"/>
    <w:rsid w:val="00563686"/>
    <w:rsid w:val="00563CAC"/>
    <w:rsid w:val="005658F3"/>
    <w:rsid w:val="00567E30"/>
    <w:rsid w:val="005723B6"/>
    <w:rsid w:val="00574C15"/>
    <w:rsid w:val="005814A6"/>
    <w:rsid w:val="005829CB"/>
    <w:rsid w:val="00583849"/>
    <w:rsid w:val="00592D1F"/>
    <w:rsid w:val="005963E2"/>
    <w:rsid w:val="005A3040"/>
    <w:rsid w:val="005A79B0"/>
    <w:rsid w:val="005B0E00"/>
    <w:rsid w:val="005B5FAE"/>
    <w:rsid w:val="005B641C"/>
    <w:rsid w:val="005B72EF"/>
    <w:rsid w:val="005C4970"/>
    <w:rsid w:val="005C7200"/>
    <w:rsid w:val="005D726C"/>
    <w:rsid w:val="005E28BB"/>
    <w:rsid w:val="005E557E"/>
    <w:rsid w:val="005E67DB"/>
    <w:rsid w:val="005F04A6"/>
    <w:rsid w:val="005F2A90"/>
    <w:rsid w:val="005F6B9C"/>
    <w:rsid w:val="005F7252"/>
    <w:rsid w:val="005F7BE4"/>
    <w:rsid w:val="00601E04"/>
    <w:rsid w:val="00602BEC"/>
    <w:rsid w:val="006047B9"/>
    <w:rsid w:val="00605F3A"/>
    <w:rsid w:val="00607FF4"/>
    <w:rsid w:val="00613C77"/>
    <w:rsid w:val="00614E4F"/>
    <w:rsid w:val="0061573E"/>
    <w:rsid w:val="0062071C"/>
    <w:rsid w:val="0062273D"/>
    <w:rsid w:val="00631EB1"/>
    <w:rsid w:val="006324BD"/>
    <w:rsid w:val="00635317"/>
    <w:rsid w:val="00636DCC"/>
    <w:rsid w:val="006409E6"/>
    <w:rsid w:val="00644D25"/>
    <w:rsid w:val="00654B96"/>
    <w:rsid w:val="00665AE8"/>
    <w:rsid w:val="00671E4B"/>
    <w:rsid w:val="00676A5E"/>
    <w:rsid w:val="006779F3"/>
    <w:rsid w:val="006807C3"/>
    <w:rsid w:val="0068494A"/>
    <w:rsid w:val="00685266"/>
    <w:rsid w:val="006960BD"/>
    <w:rsid w:val="00697731"/>
    <w:rsid w:val="006A1E8B"/>
    <w:rsid w:val="006A4844"/>
    <w:rsid w:val="006B1448"/>
    <w:rsid w:val="006B18C3"/>
    <w:rsid w:val="006B3577"/>
    <w:rsid w:val="006B70B5"/>
    <w:rsid w:val="006D044B"/>
    <w:rsid w:val="006D2BEA"/>
    <w:rsid w:val="006D4001"/>
    <w:rsid w:val="006D4909"/>
    <w:rsid w:val="006D6E47"/>
    <w:rsid w:val="006E0371"/>
    <w:rsid w:val="006E24AD"/>
    <w:rsid w:val="006E47DF"/>
    <w:rsid w:val="007021E2"/>
    <w:rsid w:val="00705A71"/>
    <w:rsid w:val="0070734C"/>
    <w:rsid w:val="00707B54"/>
    <w:rsid w:val="00711E60"/>
    <w:rsid w:val="00722520"/>
    <w:rsid w:val="00722F66"/>
    <w:rsid w:val="007230F4"/>
    <w:rsid w:val="007236B0"/>
    <w:rsid w:val="0072379B"/>
    <w:rsid w:val="0072485D"/>
    <w:rsid w:val="007259A1"/>
    <w:rsid w:val="00727137"/>
    <w:rsid w:val="00727F53"/>
    <w:rsid w:val="0073025A"/>
    <w:rsid w:val="00730CC0"/>
    <w:rsid w:val="0074138A"/>
    <w:rsid w:val="007416EA"/>
    <w:rsid w:val="0074552A"/>
    <w:rsid w:val="007513B3"/>
    <w:rsid w:val="00754291"/>
    <w:rsid w:val="007644E6"/>
    <w:rsid w:val="00770AFB"/>
    <w:rsid w:val="00780606"/>
    <w:rsid w:val="00780CC0"/>
    <w:rsid w:val="007870BC"/>
    <w:rsid w:val="00792516"/>
    <w:rsid w:val="0079277B"/>
    <w:rsid w:val="00792BA9"/>
    <w:rsid w:val="007937EF"/>
    <w:rsid w:val="0079702F"/>
    <w:rsid w:val="007A1469"/>
    <w:rsid w:val="007A4F6A"/>
    <w:rsid w:val="007A57A3"/>
    <w:rsid w:val="007B1593"/>
    <w:rsid w:val="007B203E"/>
    <w:rsid w:val="007B32AD"/>
    <w:rsid w:val="007B3355"/>
    <w:rsid w:val="007B6166"/>
    <w:rsid w:val="007B7591"/>
    <w:rsid w:val="007C3DFF"/>
    <w:rsid w:val="007C5081"/>
    <w:rsid w:val="007D410B"/>
    <w:rsid w:val="007D5814"/>
    <w:rsid w:val="007E2167"/>
    <w:rsid w:val="007F42D7"/>
    <w:rsid w:val="0080568B"/>
    <w:rsid w:val="00807FF4"/>
    <w:rsid w:val="00814641"/>
    <w:rsid w:val="00814C6F"/>
    <w:rsid w:val="00816460"/>
    <w:rsid w:val="008179E5"/>
    <w:rsid w:val="00817DA3"/>
    <w:rsid w:val="00823E1B"/>
    <w:rsid w:val="0082535B"/>
    <w:rsid w:val="00827A23"/>
    <w:rsid w:val="00827DD2"/>
    <w:rsid w:val="00830E65"/>
    <w:rsid w:val="0083219A"/>
    <w:rsid w:val="008452FF"/>
    <w:rsid w:val="0085509B"/>
    <w:rsid w:val="00855479"/>
    <w:rsid w:val="00856BBA"/>
    <w:rsid w:val="00857FF5"/>
    <w:rsid w:val="00863A25"/>
    <w:rsid w:val="008672B6"/>
    <w:rsid w:val="008725D6"/>
    <w:rsid w:val="00873980"/>
    <w:rsid w:val="0087456F"/>
    <w:rsid w:val="00880BDD"/>
    <w:rsid w:val="0088585A"/>
    <w:rsid w:val="008859E6"/>
    <w:rsid w:val="0089145D"/>
    <w:rsid w:val="0089238D"/>
    <w:rsid w:val="008A1B10"/>
    <w:rsid w:val="008A2B5F"/>
    <w:rsid w:val="008A3463"/>
    <w:rsid w:val="008A431A"/>
    <w:rsid w:val="008B0962"/>
    <w:rsid w:val="008B2EFC"/>
    <w:rsid w:val="008B3292"/>
    <w:rsid w:val="008B32C4"/>
    <w:rsid w:val="008B4AAF"/>
    <w:rsid w:val="008B6D8B"/>
    <w:rsid w:val="008C23A4"/>
    <w:rsid w:val="008C2771"/>
    <w:rsid w:val="008C5C57"/>
    <w:rsid w:val="008D3C5E"/>
    <w:rsid w:val="008D4CCE"/>
    <w:rsid w:val="008E0A54"/>
    <w:rsid w:val="008E4527"/>
    <w:rsid w:val="008E5981"/>
    <w:rsid w:val="008E7A23"/>
    <w:rsid w:val="008F004A"/>
    <w:rsid w:val="008F078F"/>
    <w:rsid w:val="008F267B"/>
    <w:rsid w:val="008F2FB5"/>
    <w:rsid w:val="008F4334"/>
    <w:rsid w:val="008F7855"/>
    <w:rsid w:val="009013F6"/>
    <w:rsid w:val="00907F03"/>
    <w:rsid w:val="00915F1E"/>
    <w:rsid w:val="0092099C"/>
    <w:rsid w:val="00921F7D"/>
    <w:rsid w:val="00922623"/>
    <w:rsid w:val="00924CFA"/>
    <w:rsid w:val="0092556F"/>
    <w:rsid w:val="00925D79"/>
    <w:rsid w:val="00930A2A"/>
    <w:rsid w:val="00933105"/>
    <w:rsid w:val="00933A9F"/>
    <w:rsid w:val="0094171A"/>
    <w:rsid w:val="00941ECD"/>
    <w:rsid w:val="0094423D"/>
    <w:rsid w:val="00944B32"/>
    <w:rsid w:val="00946BFB"/>
    <w:rsid w:val="00947A75"/>
    <w:rsid w:val="00962422"/>
    <w:rsid w:val="009638EE"/>
    <w:rsid w:val="00963EB7"/>
    <w:rsid w:val="0096408D"/>
    <w:rsid w:val="0097052E"/>
    <w:rsid w:val="00973477"/>
    <w:rsid w:val="00973E9D"/>
    <w:rsid w:val="009774B7"/>
    <w:rsid w:val="00980C44"/>
    <w:rsid w:val="00981AAC"/>
    <w:rsid w:val="00987DDB"/>
    <w:rsid w:val="009A03E0"/>
    <w:rsid w:val="009A1735"/>
    <w:rsid w:val="009A3E21"/>
    <w:rsid w:val="009A6A0A"/>
    <w:rsid w:val="009B23F5"/>
    <w:rsid w:val="009B67E5"/>
    <w:rsid w:val="009C7BEE"/>
    <w:rsid w:val="009D0144"/>
    <w:rsid w:val="009D0237"/>
    <w:rsid w:val="009D0863"/>
    <w:rsid w:val="009D53CB"/>
    <w:rsid w:val="009D7091"/>
    <w:rsid w:val="009E07C9"/>
    <w:rsid w:val="009E1032"/>
    <w:rsid w:val="009E15FF"/>
    <w:rsid w:val="009E6D94"/>
    <w:rsid w:val="009F0F97"/>
    <w:rsid w:val="009F14F7"/>
    <w:rsid w:val="009F2CBB"/>
    <w:rsid w:val="009F621C"/>
    <w:rsid w:val="00A00DF0"/>
    <w:rsid w:val="00A01569"/>
    <w:rsid w:val="00A027F4"/>
    <w:rsid w:val="00A05D1E"/>
    <w:rsid w:val="00A1102D"/>
    <w:rsid w:val="00A11C77"/>
    <w:rsid w:val="00A1647A"/>
    <w:rsid w:val="00A17A82"/>
    <w:rsid w:val="00A2253E"/>
    <w:rsid w:val="00A25DD0"/>
    <w:rsid w:val="00A30352"/>
    <w:rsid w:val="00A32523"/>
    <w:rsid w:val="00A3709E"/>
    <w:rsid w:val="00A40A3A"/>
    <w:rsid w:val="00A42028"/>
    <w:rsid w:val="00A43B61"/>
    <w:rsid w:val="00A46E73"/>
    <w:rsid w:val="00A47A11"/>
    <w:rsid w:val="00A534D4"/>
    <w:rsid w:val="00A535A1"/>
    <w:rsid w:val="00A53DC9"/>
    <w:rsid w:val="00A54D66"/>
    <w:rsid w:val="00A56C12"/>
    <w:rsid w:val="00A602BC"/>
    <w:rsid w:val="00A614DB"/>
    <w:rsid w:val="00A6164D"/>
    <w:rsid w:val="00A62432"/>
    <w:rsid w:val="00A6537D"/>
    <w:rsid w:val="00A65539"/>
    <w:rsid w:val="00A660B8"/>
    <w:rsid w:val="00A67762"/>
    <w:rsid w:val="00A70BE0"/>
    <w:rsid w:val="00A819B1"/>
    <w:rsid w:val="00A85FE8"/>
    <w:rsid w:val="00A87365"/>
    <w:rsid w:val="00A94951"/>
    <w:rsid w:val="00A960D2"/>
    <w:rsid w:val="00AA07F6"/>
    <w:rsid w:val="00AA3C59"/>
    <w:rsid w:val="00AB08ED"/>
    <w:rsid w:val="00AB3505"/>
    <w:rsid w:val="00AB39F2"/>
    <w:rsid w:val="00AB688C"/>
    <w:rsid w:val="00AC0381"/>
    <w:rsid w:val="00AC51BB"/>
    <w:rsid w:val="00AC6B48"/>
    <w:rsid w:val="00AC7CC9"/>
    <w:rsid w:val="00AC7E5C"/>
    <w:rsid w:val="00AD003B"/>
    <w:rsid w:val="00AD29B5"/>
    <w:rsid w:val="00AD3DA3"/>
    <w:rsid w:val="00AD54A7"/>
    <w:rsid w:val="00AE12AF"/>
    <w:rsid w:val="00AE1A6E"/>
    <w:rsid w:val="00AE52EB"/>
    <w:rsid w:val="00AE78C5"/>
    <w:rsid w:val="00AF0E76"/>
    <w:rsid w:val="00AF4607"/>
    <w:rsid w:val="00AF780D"/>
    <w:rsid w:val="00B0201C"/>
    <w:rsid w:val="00B026F6"/>
    <w:rsid w:val="00B0622F"/>
    <w:rsid w:val="00B071E9"/>
    <w:rsid w:val="00B0763A"/>
    <w:rsid w:val="00B12BBC"/>
    <w:rsid w:val="00B15EE5"/>
    <w:rsid w:val="00B16313"/>
    <w:rsid w:val="00B16610"/>
    <w:rsid w:val="00B2007D"/>
    <w:rsid w:val="00B23E84"/>
    <w:rsid w:val="00B26B80"/>
    <w:rsid w:val="00B30BC2"/>
    <w:rsid w:val="00B34132"/>
    <w:rsid w:val="00B34A45"/>
    <w:rsid w:val="00B376DC"/>
    <w:rsid w:val="00B42071"/>
    <w:rsid w:val="00B4235A"/>
    <w:rsid w:val="00B42B25"/>
    <w:rsid w:val="00B47BC2"/>
    <w:rsid w:val="00B604D2"/>
    <w:rsid w:val="00B6229D"/>
    <w:rsid w:val="00B63122"/>
    <w:rsid w:val="00B664BF"/>
    <w:rsid w:val="00B70EAE"/>
    <w:rsid w:val="00B7165C"/>
    <w:rsid w:val="00B71BA8"/>
    <w:rsid w:val="00B72D24"/>
    <w:rsid w:val="00B743A5"/>
    <w:rsid w:val="00B746F0"/>
    <w:rsid w:val="00B74CBE"/>
    <w:rsid w:val="00B826D8"/>
    <w:rsid w:val="00B83F26"/>
    <w:rsid w:val="00B902FA"/>
    <w:rsid w:val="00B91173"/>
    <w:rsid w:val="00B91ADA"/>
    <w:rsid w:val="00B91D34"/>
    <w:rsid w:val="00B92946"/>
    <w:rsid w:val="00BA2578"/>
    <w:rsid w:val="00BA4615"/>
    <w:rsid w:val="00BA4674"/>
    <w:rsid w:val="00BA4C12"/>
    <w:rsid w:val="00BA552A"/>
    <w:rsid w:val="00BA5707"/>
    <w:rsid w:val="00BA5DF1"/>
    <w:rsid w:val="00BB126A"/>
    <w:rsid w:val="00BB2B0A"/>
    <w:rsid w:val="00BC0CB9"/>
    <w:rsid w:val="00BC1C86"/>
    <w:rsid w:val="00BC586A"/>
    <w:rsid w:val="00BD593E"/>
    <w:rsid w:val="00BD7991"/>
    <w:rsid w:val="00BE1B1F"/>
    <w:rsid w:val="00BE3E0C"/>
    <w:rsid w:val="00BF0289"/>
    <w:rsid w:val="00BF3DFC"/>
    <w:rsid w:val="00C02338"/>
    <w:rsid w:val="00C03C0F"/>
    <w:rsid w:val="00C1292E"/>
    <w:rsid w:val="00C13322"/>
    <w:rsid w:val="00C140A4"/>
    <w:rsid w:val="00C22036"/>
    <w:rsid w:val="00C25E42"/>
    <w:rsid w:val="00C270D2"/>
    <w:rsid w:val="00C32C2F"/>
    <w:rsid w:val="00C33F7E"/>
    <w:rsid w:val="00C35869"/>
    <w:rsid w:val="00C35D8E"/>
    <w:rsid w:val="00C403B6"/>
    <w:rsid w:val="00C45826"/>
    <w:rsid w:val="00C47BB2"/>
    <w:rsid w:val="00C47BF7"/>
    <w:rsid w:val="00C53DE4"/>
    <w:rsid w:val="00C53EBB"/>
    <w:rsid w:val="00C54113"/>
    <w:rsid w:val="00C55CDF"/>
    <w:rsid w:val="00C61C78"/>
    <w:rsid w:val="00C62092"/>
    <w:rsid w:val="00C6305B"/>
    <w:rsid w:val="00C64407"/>
    <w:rsid w:val="00C65F6E"/>
    <w:rsid w:val="00C67659"/>
    <w:rsid w:val="00C70943"/>
    <w:rsid w:val="00C72CD8"/>
    <w:rsid w:val="00C73D4D"/>
    <w:rsid w:val="00C7589F"/>
    <w:rsid w:val="00C764DE"/>
    <w:rsid w:val="00C80DB5"/>
    <w:rsid w:val="00C8355D"/>
    <w:rsid w:val="00C873F4"/>
    <w:rsid w:val="00C92F94"/>
    <w:rsid w:val="00C94EE6"/>
    <w:rsid w:val="00C979B9"/>
    <w:rsid w:val="00CA5CE3"/>
    <w:rsid w:val="00CB1F5B"/>
    <w:rsid w:val="00CB25A1"/>
    <w:rsid w:val="00CB29B2"/>
    <w:rsid w:val="00CB2A24"/>
    <w:rsid w:val="00CB45CC"/>
    <w:rsid w:val="00CB72F5"/>
    <w:rsid w:val="00CC0BA9"/>
    <w:rsid w:val="00CC3816"/>
    <w:rsid w:val="00CC5CC1"/>
    <w:rsid w:val="00CD3DB3"/>
    <w:rsid w:val="00CD7243"/>
    <w:rsid w:val="00CD75B0"/>
    <w:rsid w:val="00CE08F4"/>
    <w:rsid w:val="00CE2F9E"/>
    <w:rsid w:val="00CE370A"/>
    <w:rsid w:val="00CF1DA9"/>
    <w:rsid w:val="00CF660A"/>
    <w:rsid w:val="00D04114"/>
    <w:rsid w:val="00D04DBE"/>
    <w:rsid w:val="00D052F2"/>
    <w:rsid w:val="00D05B2C"/>
    <w:rsid w:val="00D116DC"/>
    <w:rsid w:val="00D1728E"/>
    <w:rsid w:val="00D254DE"/>
    <w:rsid w:val="00D31DAF"/>
    <w:rsid w:val="00D331F3"/>
    <w:rsid w:val="00D33945"/>
    <w:rsid w:val="00D34C7A"/>
    <w:rsid w:val="00D44441"/>
    <w:rsid w:val="00D446A6"/>
    <w:rsid w:val="00D456A5"/>
    <w:rsid w:val="00D4737D"/>
    <w:rsid w:val="00D50293"/>
    <w:rsid w:val="00D53253"/>
    <w:rsid w:val="00D53932"/>
    <w:rsid w:val="00D54C02"/>
    <w:rsid w:val="00D57879"/>
    <w:rsid w:val="00D60281"/>
    <w:rsid w:val="00D61F5F"/>
    <w:rsid w:val="00D6498B"/>
    <w:rsid w:val="00D67333"/>
    <w:rsid w:val="00D67437"/>
    <w:rsid w:val="00D72718"/>
    <w:rsid w:val="00D733CC"/>
    <w:rsid w:val="00D743D6"/>
    <w:rsid w:val="00D750D2"/>
    <w:rsid w:val="00D75177"/>
    <w:rsid w:val="00D75F18"/>
    <w:rsid w:val="00DA1C21"/>
    <w:rsid w:val="00DA1D81"/>
    <w:rsid w:val="00DB3BB7"/>
    <w:rsid w:val="00DB46AB"/>
    <w:rsid w:val="00DB7D7C"/>
    <w:rsid w:val="00DC46FC"/>
    <w:rsid w:val="00DC482C"/>
    <w:rsid w:val="00DC781B"/>
    <w:rsid w:val="00DC7874"/>
    <w:rsid w:val="00DD34FA"/>
    <w:rsid w:val="00DD420C"/>
    <w:rsid w:val="00DE0BD9"/>
    <w:rsid w:val="00DE6187"/>
    <w:rsid w:val="00DE676E"/>
    <w:rsid w:val="00DF2D65"/>
    <w:rsid w:val="00DF4786"/>
    <w:rsid w:val="00DF5734"/>
    <w:rsid w:val="00DF5DF9"/>
    <w:rsid w:val="00DF7448"/>
    <w:rsid w:val="00E066C5"/>
    <w:rsid w:val="00E11CD1"/>
    <w:rsid w:val="00E12ED3"/>
    <w:rsid w:val="00E147FA"/>
    <w:rsid w:val="00E152BF"/>
    <w:rsid w:val="00E15FA5"/>
    <w:rsid w:val="00E234DA"/>
    <w:rsid w:val="00E24F72"/>
    <w:rsid w:val="00E251F1"/>
    <w:rsid w:val="00E3142A"/>
    <w:rsid w:val="00E33137"/>
    <w:rsid w:val="00E359F9"/>
    <w:rsid w:val="00E35D3A"/>
    <w:rsid w:val="00E35E02"/>
    <w:rsid w:val="00E4388D"/>
    <w:rsid w:val="00E50D67"/>
    <w:rsid w:val="00E51796"/>
    <w:rsid w:val="00E57B28"/>
    <w:rsid w:val="00E657AF"/>
    <w:rsid w:val="00E70808"/>
    <w:rsid w:val="00E74621"/>
    <w:rsid w:val="00E82503"/>
    <w:rsid w:val="00E83AA3"/>
    <w:rsid w:val="00E916CE"/>
    <w:rsid w:val="00EA54BC"/>
    <w:rsid w:val="00EB2489"/>
    <w:rsid w:val="00EB2B97"/>
    <w:rsid w:val="00EB5920"/>
    <w:rsid w:val="00EB759D"/>
    <w:rsid w:val="00EC34B9"/>
    <w:rsid w:val="00EC4E3C"/>
    <w:rsid w:val="00EC657D"/>
    <w:rsid w:val="00EE2C79"/>
    <w:rsid w:val="00EE410E"/>
    <w:rsid w:val="00EE73F2"/>
    <w:rsid w:val="00EF3E39"/>
    <w:rsid w:val="00EF56EB"/>
    <w:rsid w:val="00F06EFB"/>
    <w:rsid w:val="00F10A1E"/>
    <w:rsid w:val="00F12312"/>
    <w:rsid w:val="00F12556"/>
    <w:rsid w:val="00F12C68"/>
    <w:rsid w:val="00F1552C"/>
    <w:rsid w:val="00F15952"/>
    <w:rsid w:val="00F2689A"/>
    <w:rsid w:val="00F26E05"/>
    <w:rsid w:val="00F30FB3"/>
    <w:rsid w:val="00F37816"/>
    <w:rsid w:val="00F42972"/>
    <w:rsid w:val="00F460FC"/>
    <w:rsid w:val="00F46E29"/>
    <w:rsid w:val="00F53649"/>
    <w:rsid w:val="00F5382E"/>
    <w:rsid w:val="00F57EA3"/>
    <w:rsid w:val="00F6046D"/>
    <w:rsid w:val="00F60979"/>
    <w:rsid w:val="00F635B8"/>
    <w:rsid w:val="00F65D38"/>
    <w:rsid w:val="00F6691C"/>
    <w:rsid w:val="00F74230"/>
    <w:rsid w:val="00F7709D"/>
    <w:rsid w:val="00F8249D"/>
    <w:rsid w:val="00F833EB"/>
    <w:rsid w:val="00F84FFC"/>
    <w:rsid w:val="00F8638B"/>
    <w:rsid w:val="00F872D5"/>
    <w:rsid w:val="00F87F8F"/>
    <w:rsid w:val="00F95BF4"/>
    <w:rsid w:val="00F96FD3"/>
    <w:rsid w:val="00F97A54"/>
    <w:rsid w:val="00FA1A9B"/>
    <w:rsid w:val="00FA1F55"/>
    <w:rsid w:val="00FA2370"/>
    <w:rsid w:val="00FA3D24"/>
    <w:rsid w:val="00FA3D25"/>
    <w:rsid w:val="00FB02E5"/>
    <w:rsid w:val="00FB19F2"/>
    <w:rsid w:val="00FB29F1"/>
    <w:rsid w:val="00FB3CC5"/>
    <w:rsid w:val="00FC0662"/>
    <w:rsid w:val="00FC2307"/>
    <w:rsid w:val="00FC4EEF"/>
    <w:rsid w:val="00FD011E"/>
    <w:rsid w:val="00FD1EDB"/>
    <w:rsid w:val="00FD33AB"/>
    <w:rsid w:val="00FD3700"/>
    <w:rsid w:val="00FD3FDC"/>
    <w:rsid w:val="00FD64EA"/>
    <w:rsid w:val="00FE1B38"/>
    <w:rsid w:val="00FE5C89"/>
    <w:rsid w:val="00FF0FA5"/>
    <w:rsid w:val="00FF1443"/>
    <w:rsid w:val="00FF3262"/>
    <w:rsid w:val="00FF61D2"/>
    <w:rsid w:val="00FF7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228C1D"/>
  <w15:chartTrackingRefBased/>
  <w15:docId w15:val="{4DBC22CB-E103-498F-9BAB-31CE7510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12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laad">
    <w:name w:val="Normal"/>
    <w:qFormat/>
    <w:rsid w:val="003D1B7E"/>
    <w:rPr>
      <w:rFonts w:eastAsia="Times New Roman" w:cs="Times New Roman"/>
      <w:szCs w:val="2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locked/>
    <w:rsid w:val="003D1B7E"/>
    <w:pPr>
      <w:tabs>
        <w:tab w:val="center" w:pos="4536"/>
        <w:tab w:val="right" w:pos="9072"/>
      </w:tabs>
    </w:pPr>
  </w:style>
  <w:style w:type="character" w:customStyle="1" w:styleId="PisMrk">
    <w:name w:val="Päis Märk"/>
    <w:basedOn w:val="Liguvaikefont"/>
    <w:link w:val="Pis"/>
    <w:uiPriority w:val="99"/>
    <w:rsid w:val="003D1B7E"/>
    <w:rPr>
      <w:rFonts w:eastAsia="Times New Roman" w:cs="Times New Roman"/>
      <w:szCs w:val="20"/>
      <w:lang w:eastAsia="et-EE"/>
    </w:rPr>
  </w:style>
  <w:style w:type="character" w:styleId="Lehekljenumber">
    <w:name w:val="page number"/>
    <w:basedOn w:val="Liguvaikefont"/>
    <w:locked/>
    <w:rsid w:val="003D1B7E"/>
  </w:style>
  <w:style w:type="paragraph" w:styleId="Jalus">
    <w:name w:val="footer"/>
    <w:basedOn w:val="Normaallaad"/>
    <w:link w:val="JalusMrk"/>
    <w:uiPriority w:val="99"/>
    <w:locked/>
    <w:rsid w:val="003D1B7E"/>
    <w:pPr>
      <w:tabs>
        <w:tab w:val="center" w:pos="4536"/>
        <w:tab w:val="right" w:pos="9072"/>
      </w:tabs>
    </w:pPr>
  </w:style>
  <w:style w:type="character" w:customStyle="1" w:styleId="JalusMrk">
    <w:name w:val="Jalus Märk"/>
    <w:basedOn w:val="Liguvaikefont"/>
    <w:link w:val="Jalus"/>
    <w:uiPriority w:val="99"/>
    <w:rsid w:val="003D1B7E"/>
    <w:rPr>
      <w:rFonts w:eastAsia="Times New Roman" w:cs="Times New Roman"/>
      <w:szCs w:val="20"/>
      <w:lang w:eastAsia="et-EE"/>
    </w:rPr>
  </w:style>
  <w:style w:type="paragraph" w:styleId="Loendilik">
    <w:name w:val="List Paragraph"/>
    <w:aliases w:val="Red list paragraph"/>
    <w:basedOn w:val="Normaallaad"/>
    <w:link w:val="LoendilikMrk"/>
    <w:qFormat/>
    <w:locked/>
    <w:rsid w:val="008D4CCE"/>
    <w:pPr>
      <w:ind w:left="720"/>
      <w:contextualSpacing/>
    </w:pPr>
  </w:style>
  <w:style w:type="paragraph" w:styleId="Normaallaadveeb">
    <w:name w:val="Normal (Web)"/>
    <w:basedOn w:val="Normaallaad"/>
    <w:uiPriority w:val="99"/>
    <w:locked/>
    <w:rsid w:val="00BA4674"/>
    <w:rPr>
      <w:szCs w:val="24"/>
    </w:rPr>
  </w:style>
  <w:style w:type="character" w:styleId="Hperlink">
    <w:name w:val="Hyperlink"/>
    <w:locked/>
    <w:rsid w:val="00523CBE"/>
    <w:rPr>
      <w:color w:val="0000FF"/>
      <w:u w:val="single"/>
    </w:rPr>
  </w:style>
  <w:style w:type="paragraph" w:customStyle="1" w:styleId="TekstN">
    <w:name w:val="TekstN"/>
    <w:basedOn w:val="Normaallaad"/>
    <w:qFormat/>
    <w:locked/>
    <w:rsid w:val="00DF5DF9"/>
    <w:pPr>
      <w:numPr>
        <w:numId w:val="5"/>
      </w:numPr>
      <w:spacing w:before="60"/>
      <w:outlineLvl w:val="0"/>
    </w:pPr>
    <w:rPr>
      <w:rFonts w:eastAsia="MS Mincho"/>
      <w:szCs w:val="24"/>
      <w:lang w:eastAsia="zh-CN"/>
    </w:rPr>
  </w:style>
  <w:style w:type="paragraph" w:customStyle="1" w:styleId="Tekst">
    <w:name w:val="Tekst"/>
    <w:basedOn w:val="Normaallaad"/>
    <w:qFormat/>
    <w:locked/>
    <w:rsid w:val="00B16610"/>
    <w:rPr>
      <w:rFonts w:eastAsia="MS Mincho"/>
      <w:szCs w:val="24"/>
      <w:lang w:eastAsia="zh-CN"/>
    </w:rPr>
  </w:style>
  <w:style w:type="paragraph" w:customStyle="1" w:styleId="TekstT">
    <w:name w:val="TekstT"/>
    <w:basedOn w:val="Tekst"/>
    <w:qFormat/>
    <w:locked/>
    <w:rsid w:val="00B16610"/>
    <w:pPr>
      <w:numPr>
        <w:numId w:val="7"/>
      </w:numPr>
    </w:pPr>
  </w:style>
  <w:style w:type="paragraph" w:customStyle="1" w:styleId="DokPealk2">
    <w:name w:val="DokPealk2"/>
    <w:basedOn w:val="Normaallaad"/>
    <w:uiPriority w:val="1"/>
    <w:qFormat/>
    <w:locked/>
    <w:rsid w:val="00C8355D"/>
    <w:pPr>
      <w:jc w:val="center"/>
    </w:pPr>
    <w:rPr>
      <w:rFonts w:eastAsia="MS Mincho"/>
      <w:caps/>
      <w:sz w:val="28"/>
      <w:szCs w:val="24"/>
      <w:lang w:eastAsia="zh-CN"/>
    </w:rPr>
  </w:style>
  <w:style w:type="character" w:customStyle="1" w:styleId="spelle">
    <w:name w:val="spelle"/>
    <w:basedOn w:val="Liguvaikefont"/>
    <w:locked/>
    <w:rsid w:val="004D1454"/>
  </w:style>
  <w:style w:type="paragraph" w:customStyle="1" w:styleId="Default">
    <w:name w:val="Default"/>
    <w:uiPriority w:val="99"/>
    <w:locked/>
    <w:rsid w:val="007B32AD"/>
    <w:pPr>
      <w:suppressAutoHyphens/>
      <w:spacing w:after="0" w:line="360" w:lineRule="auto"/>
    </w:pPr>
    <w:rPr>
      <w:rFonts w:ascii="Arial" w:eastAsia="Times New Roman" w:hAnsi="Arial" w:cs="Times New Roman"/>
      <w:color w:val="000000"/>
      <w:sz w:val="20"/>
      <w:szCs w:val="20"/>
      <w:lang w:val="en-AU" w:eastAsia="et-EE"/>
    </w:rPr>
  </w:style>
  <w:style w:type="character" w:styleId="Kommentaariviide">
    <w:name w:val="annotation reference"/>
    <w:basedOn w:val="Liguvaikefont"/>
    <w:uiPriority w:val="99"/>
    <w:semiHidden/>
    <w:unhideWhenUsed/>
    <w:locked/>
    <w:rsid w:val="0018781A"/>
    <w:rPr>
      <w:sz w:val="16"/>
      <w:szCs w:val="16"/>
    </w:rPr>
  </w:style>
  <w:style w:type="paragraph" w:styleId="Kommentaaritekst">
    <w:name w:val="annotation text"/>
    <w:basedOn w:val="Normaallaad"/>
    <w:link w:val="KommentaaritekstMrk"/>
    <w:uiPriority w:val="99"/>
    <w:unhideWhenUsed/>
    <w:locked/>
    <w:rsid w:val="0018781A"/>
    <w:rPr>
      <w:sz w:val="20"/>
    </w:rPr>
  </w:style>
  <w:style w:type="character" w:customStyle="1" w:styleId="KommentaaritekstMrk">
    <w:name w:val="Kommentaari tekst Märk"/>
    <w:basedOn w:val="Liguvaikefont"/>
    <w:link w:val="Kommentaaritekst"/>
    <w:uiPriority w:val="99"/>
    <w:rsid w:val="0018781A"/>
    <w:rPr>
      <w:rFonts w:eastAsia="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locked/>
    <w:rsid w:val="0018781A"/>
    <w:rPr>
      <w:b/>
      <w:bCs/>
    </w:rPr>
  </w:style>
  <w:style w:type="character" w:customStyle="1" w:styleId="KommentaariteemaMrk">
    <w:name w:val="Kommentaari teema Märk"/>
    <w:basedOn w:val="KommentaaritekstMrk"/>
    <w:link w:val="Kommentaariteema"/>
    <w:uiPriority w:val="99"/>
    <w:semiHidden/>
    <w:rsid w:val="0018781A"/>
    <w:rPr>
      <w:rFonts w:eastAsia="Times New Roman" w:cs="Times New Roman"/>
      <w:b/>
      <w:bCs/>
      <w:sz w:val="20"/>
      <w:szCs w:val="20"/>
      <w:lang w:eastAsia="et-EE"/>
    </w:rPr>
  </w:style>
  <w:style w:type="paragraph" w:styleId="Jutumullitekst">
    <w:name w:val="Balloon Text"/>
    <w:basedOn w:val="Normaallaad"/>
    <w:link w:val="JutumullitekstMrk"/>
    <w:uiPriority w:val="99"/>
    <w:semiHidden/>
    <w:unhideWhenUsed/>
    <w:locked/>
    <w:rsid w:val="0018781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8781A"/>
    <w:rPr>
      <w:rFonts w:ascii="Segoe UI" w:eastAsia="Times New Roman" w:hAnsi="Segoe UI" w:cs="Segoe UI"/>
      <w:sz w:val="18"/>
      <w:szCs w:val="18"/>
      <w:lang w:eastAsia="et-EE"/>
    </w:rPr>
  </w:style>
  <w:style w:type="character" w:customStyle="1" w:styleId="stl10">
    <w:name w:val="stl_10"/>
    <w:basedOn w:val="Liguvaikefont"/>
    <w:rsid w:val="005814A6"/>
  </w:style>
  <w:style w:type="character" w:customStyle="1" w:styleId="stl05">
    <w:name w:val="stl_05"/>
    <w:basedOn w:val="Liguvaikefont"/>
    <w:rsid w:val="005814A6"/>
  </w:style>
  <w:style w:type="character" w:customStyle="1" w:styleId="stl07">
    <w:name w:val="stl_07"/>
    <w:basedOn w:val="Liguvaikefont"/>
    <w:rsid w:val="005814A6"/>
  </w:style>
  <w:style w:type="character" w:customStyle="1" w:styleId="LoendilikMrk">
    <w:name w:val="Loendi lõik Märk"/>
    <w:aliases w:val="Red list paragraph Märk"/>
    <w:link w:val="Loendilik"/>
    <w:locked/>
    <w:rsid w:val="00414893"/>
    <w:rPr>
      <w:rFonts w:eastAsia="Times New Roman" w:cs="Times New Roman"/>
      <w:szCs w:val="20"/>
      <w:lang w:eastAsia="et-EE"/>
    </w:rPr>
  </w:style>
  <w:style w:type="paragraph" w:styleId="Vahedeta">
    <w:name w:val="No Spacing"/>
    <w:link w:val="VahedetaMrk"/>
    <w:uiPriority w:val="1"/>
    <w:qFormat/>
    <w:locked/>
    <w:rsid w:val="003136D7"/>
    <w:pPr>
      <w:spacing w:after="0"/>
      <w:jc w:val="left"/>
    </w:pPr>
    <w:rPr>
      <w:rFonts w:eastAsia="Times New Roman" w:cs="Times New Roman"/>
      <w:szCs w:val="24"/>
      <w:lang w:eastAsia="et-EE"/>
    </w:rPr>
  </w:style>
  <w:style w:type="character" w:customStyle="1" w:styleId="VahedetaMrk">
    <w:name w:val="Vahedeta Märk"/>
    <w:link w:val="Vahedeta"/>
    <w:uiPriority w:val="1"/>
    <w:rsid w:val="003136D7"/>
    <w:rPr>
      <w:rFonts w:eastAsia="Times New Roman" w:cs="Times New Roman"/>
      <w:szCs w:val="24"/>
      <w:lang w:eastAsia="et-EE"/>
    </w:rPr>
  </w:style>
  <w:style w:type="character" w:styleId="Lahendamatamainimine">
    <w:name w:val="Unresolved Mention"/>
    <w:basedOn w:val="Liguvaikefont"/>
    <w:uiPriority w:val="99"/>
    <w:semiHidden/>
    <w:unhideWhenUsed/>
    <w:rsid w:val="00511558"/>
    <w:rPr>
      <w:color w:val="605E5C"/>
      <w:shd w:val="clear" w:color="auto" w:fill="E1DFDD"/>
    </w:rPr>
  </w:style>
  <w:style w:type="paragraph" w:styleId="Redaktsioon">
    <w:name w:val="Revision"/>
    <w:hidden/>
    <w:uiPriority w:val="99"/>
    <w:semiHidden/>
    <w:rsid w:val="006409E6"/>
    <w:pPr>
      <w:spacing w:after="0"/>
      <w:jc w:val="left"/>
    </w:pPr>
    <w:rPr>
      <w:rFonts w:eastAsia="Times New Roman" w:cs="Times New Roman"/>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979">
      <w:bodyDiv w:val="1"/>
      <w:marLeft w:val="0"/>
      <w:marRight w:val="0"/>
      <w:marTop w:val="0"/>
      <w:marBottom w:val="0"/>
      <w:divBdr>
        <w:top w:val="none" w:sz="0" w:space="0" w:color="auto"/>
        <w:left w:val="none" w:sz="0" w:space="0" w:color="auto"/>
        <w:bottom w:val="none" w:sz="0" w:space="0" w:color="auto"/>
        <w:right w:val="none" w:sz="0" w:space="0" w:color="auto"/>
      </w:divBdr>
      <w:divsChild>
        <w:div w:id="1337615001">
          <w:marLeft w:val="0"/>
          <w:marRight w:val="0"/>
          <w:marTop w:val="0"/>
          <w:marBottom w:val="0"/>
          <w:divBdr>
            <w:top w:val="none" w:sz="0" w:space="0" w:color="auto"/>
            <w:left w:val="none" w:sz="0" w:space="0" w:color="auto"/>
            <w:bottom w:val="none" w:sz="0" w:space="0" w:color="auto"/>
            <w:right w:val="none" w:sz="0" w:space="0" w:color="auto"/>
          </w:divBdr>
        </w:div>
        <w:div w:id="848641407">
          <w:marLeft w:val="0"/>
          <w:marRight w:val="0"/>
          <w:marTop w:val="0"/>
          <w:marBottom w:val="0"/>
          <w:divBdr>
            <w:top w:val="none" w:sz="0" w:space="0" w:color="auto"/>
            <w:left w:val="none" w:sz="0" w:space="0" w:color="auto"/>
            <w:bottom w:val="none" w:sz="0" w:space="0" w:color="auto"/>
            <w:right w:val="none" w:sz="0" w:space="0" w:color="auto"/>
          </w:divBdr>
        </w:div>
        <w:div w:id="1513106118">
          <w:marLeft w:val="0"/>
          <w:marRight w:val="0"/>
          <w:marTop w:val="0"/>
          <w:marBottom w:val="0"/>
          <w:divBdr>
            <w:top w:val="none" w:sz="0" w:space="0" w:color="auto"/>
            <w:left w:val="none" w:sz="0" w:space="0" w:color="auto"/>
            <w:bottom w:val="none" w:sz="0" w:space="0" w:color="auto"/>
            <w:right w:val="none" w:sz="0" w:space="0" w:color="auto"/>
          </w:divBdr>
        </w:div>
        <w:div w:id="168834132">
          <w:marLeft w:val="0"/>
          <w:marRight w:val="0"/>
          <w:marTop w:val="0"/>
          <w:marBottom w:val="0"/>
          <w:divBdr>
            <w:top w:val="none" w:sz="0" w:space="0" w:color="auto"/>
            <w:left w:val="none" w:sz="0" w:space="0" w:color="auto"/>
            <w:bottom w:val="none" w:sz="0" w:space="0" w:color="auto"/>
            <w:right w:val="none" w:sz="0" w:space="0" w:color="auto"/>
          </w:divBdr>
        </w:div>
        <w:div w:id="266230310">
          <w:marLeft w:val="0"/>
          <w:marRight w:val="0"/>
          <w:marTop w:val="0"/>
          <w:marBottom w:val="0"/>
          <w:divBdr>
            <w:top w:val="none" w:sz="0" w:space="0" w:color="auto"/>
            <w:left w:val="none" w:sz="0" w:space="0" w:color="auto"/>
            <w:bottom w:val="none" w:sz="0" w:space="0" w:color="auto"/>
            <w:right w:val="none" w:sz="0" w:space="0" w:color="auto"/>
          </w:divBdr>
        </w:div>
        <w:div w:id="225262649">
          <w:marLeft w:val="0"/>
          <w:marRight w:val="0"/>
          <w:marTop w:val="0"/>
          <w:marBottom w:val="0"/>
          <w:divBdr>
            <w:top w:val="none" w:sz="0" w:space="0" w:color="auto"/>
            <w:left w:val="none" w:sz="0" w:space="0" w:color="auto"/>
            <w:bottom w:val="none" w:sz="0" w:space="0" w:color="auto"/>
            <w:right w:val="none" w:sz="0" w:space="0" w:color="auto"/>
          </w:divBdr>
        </w:div>
      </w:divsChild>
    </w:div>
    <w:div w:id="68315252">
      <w:bodyDiv w:val="1"/>
      <w:marLeft w:val="0"/>
      <w:marRight w:val="0"/>
      <w:marTop w:val="0"/>
      <w:marBottom w:val="0"/>
      <w:divBdr>
        <w:top w:val="none" w:sz="0" w:space="0" w:color="auto"/>
        <w:left w:val="none" w:sz="0" w:space="0" w:color="auto"/>
        <w:bottom w:val="none" w:sz="0" w:space="0" w:color="auto"/>
        <w:right w:val="none" w:sz="0" w:space="0" w:color="auto"/>
      </w:divBdr>
      <w:divsChild>
        <w:div w:id="386294719">
          <w:marLeft w:val="0"/>
          <w:marRight w:val="0"/>
          <w:marTop w:val="0"/>
          <w:marBottom w:val="0"/>
          <w:divBdr>
            <w:top w:val="none" w:sz="0" w:space="0" w:color="auto"/>
            <w:left w:val="none" w:sz="0" w:space="0" w:color="auto"/>
            <w:bottom w:val="none" w:sz="0" w:space="0" w:color="auto"/>
            <w:right w:val="none" w:sz="0" w:space="0" w:color="auto"/>
          </w:divBdr>
        </w:div>
        <w:div w:id="705176415">
          <w:marLeft w:val="0"/>
          <w:marRight w:val="0"/>
          <w:marTop w:val="0"/>
          <w:marBottom w:val="0"/>
          <w:divBdr>
            <w:top w:val="none" w:sz="0" w:space="0" w:color="auto"/>
            <w:left w:val="none" w:sz="0" w:space="0" w:color="auto"/>
            <w:bottom w:val="none" w:sz="0" w:space="0" w:color="auto"/>
            <w:right w:val="none" w:sz="0" w:space="0" w:color="auto"/>
          </w:divBdr>
        </w:div>
      </w:divsChild>
    </w:div>
    <w:div w:id="70933311">
      <w:bodyDiv w:val="1"/>
      <w:marLeft w:val="0"/>
      <w:marRight w:val="0"/>
      <w:marTop w:val="0"/>
      <w:marBottom w:val="0"/>
      <w:divBdr>
        <w:top w:val="none" w:sz="0" w:space="0" w:color="auto"/>
        <w:left w:val="none" w:sz="0" w:space="0" w:color="auto"/>
        <w:bottom w:val="none" w:sz="0" w:space="0" w:color="auto"/>
        <w:right w:val="none" w:sz="0" w:space="0" w:color="auto"/>
      </w:divBdr>
      <w:divsChild>
        <w:div w:id="752092464">
          <w:marLeft w:val="0"/>
          <w:marRight w:val="0"/>
          <w:marTop w:val="0"/>
          <w:marBottom w:val="0"/>
          <w:divBdr>
            <w:top w:val="none" w:sz="0" w:space="0" w:color="auto"/>
            <w:left w:val="none" w:sz="0" w:space="0" w:color="auto"/>
            <w:bottom w:val="none" w:sz="0" w:space="0" w:color="auto"/>
            <w:right w:val="none" w:sz="0" w:space="0" w:color="auto"/>
          </w:divBdr>
        </w:div>
        <w:div w:id="239602016">
          <w:marLeft w:val="0"/>
          <w:marRight w:val="0"/>
          <w:marTop w:val="0"/>
          <w:marBottom w:val="0"/>
          <w:divBdr>
            <w:top w:val="none" w:sz="0" w:space="0" w:color="auto"/>
            <w:left w:val="none" w:sz="0" w:space="0" w:color="auto"/>
            <w:bottom w:val="none" w:sz="0" w:space="0" w:color="auto"/>
            <w:right w:val="none" w:sz="0" w:space="0" w:color="auto"/>
          </w:divBdr>
        </w:div>
        <w:div w:id="1139030531">
          <w:marLeft w:val="0"/>
          <w:marRight w:val="0"/>
          <w:marTop w:val="0"/>
          <w:marBottom w:val="0"/>
          <w:divBdr>
            <w:top w:val="none" w:sz="0" w:space="0" w:color="auto"/>
            <w:left w:val="none" w:sz="0" w:space="0" w:color="auto"/>
            <w:bottom w:val="none" w:sz="0" w:space="0" w:color="auto"/>
            <w:right w:val="none" w:sz="0" w:space="0" w:color="auto"/>
          </w:divBdr>
        </w:div>
        <w:div w:id="205483538">
          <w:marLeft w:val="0"/>
          <w:marRight w:val="0"/>
          <w:marTop w:val="0"/>
          <w:marBottom w:val="0"/>
          <w:divBdr>
            <w:top w:val="none" w:sz="0" w:space="0" w:color="auto"/>
            <w:left w:val="none" w:sz="0" w:space="0" w:color="auto"/>
            <w:bottom w:val="none" w:sz="0" w:space="0" w:color="auto"/>
            <w:right w:val="none" w:sz="0" w:space="0" w:color="auto"/>
          </w:divBdr>
        </w:div>
        <w:div w:id="1186099356">
          <w:marLeft w:val="0"/>
          <w:marRight w:val="0"/>
          <w:marTop w:val="0"/>
          <w:marBottom w:val="0"/>
          <w:divBdr>
            <w:top w:val="none" w:sz="0" w:space="0" w:color="auto"/>
            <w:left w:val="none" w:sz="0" w:space="0" w:color="auto"/>
            <w:bottom w:val="none" w:sz="0" w:space="0" w:color="auto"/>
            <w:right w:val="none" w:sz="0" w:space="0" w:color="auto"/>
          </w:divBdr>
        </w:div>
        <w:div w:id="1246495593">
          <w:marLeft w:val="0"/>
          <w:marRight w:val="0"/>
          <w:marTop w:val="0"/>
          <w:marBottom w:val="0"/>
          <w:divBdr>
            <w:top w:val="none" w:sz="0" w:space="0" w:color="auto"/>
            <w:left w:val="none" w:sz="0" w:space="0" w:color="auto"/>
            <w:bottom w:val="none" w:sz="0" w:space="0" w:color="auto"/>
            <w:right w:val="none" w:sz="0" w:space="0" w:color="auto"/>
          </w:divBdr>
        </w:div>
        <w:div w:id="1726221549">
          <w:marLeft w:val="0"/>
          <w:marRight w:val="0"/>
          <w:marTop w:val="0"/>
          <w:marBottom w:val="0"/>
          <w:divBdr>
            <w:top w:val="none" w:sz="0" w:space="0" w:color="auto"/>
            <w:left w:val="none" w:sz="0" w:space="0" w:color="auto"/>
            <w:bottom w:val="none" w:sz="0" w:space="0" w:color="auto"/>
            <w:right w:val="none" w:sz="0" w:space="0" w:color="auto"/>
          </w:divBdr>
        </w:div>
        <w:div w:id="1604338914">
          <w:marLeft w:val="0"/>
          <w:marRight w:val="0"/>
          <w:marTop w:val="0"/>
          <w:marBottom w:val="0"/>
          <w:divBdr>
            <w:top w:val="none" w:sz="0" w:space="0" w:color="auto"/>
            <w:left w:val="none" w:sz="0" w:space="0" w:color="auto"/>
            <w:bottom w:val="none" w:sz="0" w:space="0" w:color="auto"/>
            <w:right w:val="none" w:sz="0" w:space="0" w:color="auto"/>
          </w:divBdr>
        </w:div>
        <w:div w:id="975984800">
          <w:marLeft w:val="0"/>
          <w:marRight w:val="0"/>
          <w:marTop w:val="0"/>
          <w:marBottom w:val="0"/>
          <w:divBdr>
            <w:top w:val="none" w:sz="0" w:space="0" w:color="auto"/>
            <w:left w:val="none" w:sz="0" w:space="0" w:color="auto"/>
            <w:bottom w:val="none" w:sz="0" w:space="0" w:color="auto"/>
            <w:right w:val="none" w:sz="0" w:space="0" w:color="auto"/>
          </w:divBdr>
        </w:div>
        <w:div w:id="294455281">
          <w:marLeft w:val="0"/>
          <w:marRight w:val="0"/>
          <w:marTop w:val="0"/>
          <w:marBottom w:val="0"/>
          <w:divBdr>
            <w:top w:val="none" w:sz="0" w:space="0" w:color="auto"/>
            <w:left w:val="none" w:sz="0" w:space="0" w:color="auto"/>
            <w:bottom w:val="none" w:sz="0" w:space="0" w:color="auto"/>
            <w:right w:val="none" w:sz="0" w:space="0" w:color="auto"/>
          </w:divBdr>
        </w:div>
        <w:div w:id="1129857551">
          <w:marLeft w:val="0"/>
          <w:marRight w:val="0"/>
          <w:marTop w:val="0"/>
          <w:marBottom w:val="0"/>
          <w:divBdr>
            <w:top w:val="none" w:sz="0" w:space="0" w:color="auto"/>
            <w:left w:val="none" w:sz="0" w:space="0" w:color="auto"/>
            <w:bottom w:val="none" w:sz="0" w:space="0" w:color="auto"/>
            <w:right w:val="none" w:sz="0" w:space="0" w:color="auto"/>
          </w:divBdr>
        </w:div>
        <w:div w:id="1232351743">
          <w:marLeft w:val="0"/>
          <w:marRight w:val="0"/>
          <w:marTop w:val="0"/>
          <w:marBottom w:val="0"/>
          <w:divBdr>
            <w:top w:val="none" w:sz="0" w:space="0" w:color="auto"/>
            <w:left w:val="none" w:sz="0" w:space="0" w:color="auto"/>
            <w:bottom w:val="none" w:sz="0" w:space="0" w:color="auto"/>
            <w:right w:val="none" w:sz="0" w:space="0" w:color="auto"/>
          </w:divBdr>
        </w:div>
        <w:div w:id="483856642">
          <w:marLeft w:val="0"/>
          <w:marRight w:val="0"/>
          <w:marTop w:val="0"/>
          <w:marBottom w:val="0"/>
          <w:divBdr>
            <w:top w:val="none" w:sz="0" w:space="0" w:color="auto"/>
            <w:left w:val="none" w:sz="0" w:space="0" w:color="auto"/>
            <w:bottom w:val="none" w:sz="0" w:space="0" w:color="auto"/>
            <w:right w:val="none" w:sz="0" w:space="0" w:color="auto"/>
          </w:divBdr>
        </w:div>
        <w:div w:id="2065174927">
          <w:marLeft w:val="0"/>
          <w:marRight w:val="0"/>
          <w:marTop w:val="0"/>
          <w:marBottom w:val="0"/>
          <w:divBdr>
            <w:top w:val="none" w:sz="0" w:space="0" w:color="auto"/>
            <w:left w:val="none" w:sz="0" w:space="0" w:color="auto"/>
            <w:bottom w:val="none" w:sz="0" w:space="0" w:color="auto"/>
            <w:right w:val="none" w:sz="0" w:space="0" w:color="auto"/>
          </w:divBdr>
        </w:div>
        <w:div w:id="778528301">
          <w:marLeft w:val="0"/>
          <w:marRight w:val="0"/>
          <w:marTop w:val="0"/>
          <w:marBottom w:val="0"/>
          <w:divBdr>
            <w:top w:val="none" w:sz="0" w:space="0" w:color="auto"/>
            <w:left w:val="none" w:sz="0" w:space="0" w:color="auto"/>
            <w:bottom w:val="none" w:sz="0" w:space="0" w:color="auto"/>
            <w:right w:val="none" w:sz="0" w:space="0" w:color="auto"/>
          </w:divBdr>
        </w:div>
        <w:div w:id="2041785153">
          <w:marLeft w:val="0"/>
          <w:marRight w:val="0"/>
          <w:marTop w:val="0"/>
          <w:marBottom w:val="0"/>
          <w:divBdr>
            <w:top w:val="none" w:sz="0" w:space="0" w:color="auto"/>
            <w:left w:val="none" w:sz="0" w:space="0" w:color="auto"/>
            <w:bottom w:val="none" w:sz="0" w:space="0" w:color="auto"/>
            <w:right w:val="none" w:sz="0" w:space="0" w:color="auto"/>
          </w:divBdr>
        </w:div>
      </w:divsChild>
    </w:div>
    <w:div w:id="319165034">
      <w:bodyDiv w:val="1"/>
      <w:marLeft w:val="0"/>
      <w:marRight w:val="0"/>
      <w:marTop w:val="0"/>
      <w:marBottom w:val="0"/>
      <w:divBdr>
        <w:top w:val="none" w:sz="0" w:space="0" w:color="auto"/>
        <w:left w:val="none" w:sz="0" w:space="0" w:color="auto"/>
        <w:bottom w:val="none" w:sz="0" w:space="0" w:color="auto"/>
        <w:right w:val="none" w:sz="0" w:space="0" w:color="auto"/>
      </w:divBdr>
    </w:div>
    <w:div w:id="635723258">
      <w:bodyDiv w:val="1"/>
      <w:marLeft w:val="0"/>
      <w:marRight w:val="0"/>
      <w:marTop w:val="0"/>
      <w:marBottom w:val="0"/>
      <w:divBdr>
        <w:top w:val="none" w:sz="0" w:space="0" w:color="auto"/>
        <w:left w:val="none" w:sz="0" w:space="0" w:color="auto"/>
        <w:bottom w:val="none" w:sz="0" w:space="0" w:color="auto"/>
        <w:right w:val="none" w:sz="0" w:space="0" w:color="auto"/>
      </w:divBdr>
      <w:divsChild>
        <w:div w:id="1123885029">
          <w:marLeft w:val="0"/>
          <w:marRight w:val="0"/>
          <w:marTop w:val="0"/>
          <w:marBottom w:val="0"/>
          <w:divBdr>
            <w:top w:val="none" w:sz="0" w:space="0" w:color="auto"/>
            <w:left w:val="none" w:sz="0" w:space="0" w:color="auto"/>
            <w:bottom w:val="none" w:sz="0" w:space="0" w:color="auto"/>
            <w:right w:val="none" w:sz="0" w:space="0" w:color="auto"/>
          </w:divBdr>
        </w:div>
        <w:div w:id="727991930">
          <w:marLeft w:val="0"/>
          <w:marRight w:val="0"/>
          <w:marTop w:val="0"/>
          <w:marBottom w:val="0"/>
          <w:divBdr>
            <w:top w:val="none" w:sz="0" w:space="0" w:color="auto"/>
            <w:left w:val="none" w:sz="0" w:space="0" w:color="auto"/>
            <w:bottom w:val="none" w:sz="0" w:space="0" w:color="auto"/>
            <w:right w:val="none" w:sz="0" w:space="0" w:color="auto"/>
          </w:divBdr>
        </w:div>
        <w:div w:id="1265384268">
          <w:marLeft w:val="0"/>
          <w:marRight w:val="0"/>
          <w:marTop w:val="0"/>
          <w:marBottom w:val="0"/>
          <w:divBdr>
            <w:top w:val="none" w:sz="0" w:space="0" w:color="auto"/>
            <w:left w:val="none" w:sz="0" w:space="0" w:color="auto"/>
            <w:bottom w:val="none" w:sz="0" w:space="0" w:color="auto"/>
            <w:right w:val="none" w:sz="0" w:space="0" w:color="auto"/>
          </w:divBdr>
        </w:div>
        <w:div w:id="1793792554">
          <w:marLeft w:val="0"/>
          <w:marRight w:val="0"/>
          <w:marTop w:val="0"/>
          <w:marBottom w:val="0"/>
          <w:divBdr>
            <w:top w:val="none" w:sz="0" w:space="0" w:color="auto"/>
            <w:left w:val="none" w:sz="0" w:space="0" w:color="auto"/>
            <w:bottom w:val="none" w:sz="0" w:space="0" w:color="auto"/>
            <w:right w:val="none" w:sz="0" w:space="0" w:color="auto"/>
          </w:divBdr>
        </w:div>
        <w:div w:id="1319917862">
          <w:marLeft w:val="0"/>
          <w:marRight w:val="0"/>
          <w:marTop w:val="0"/>
          <w:marBottom w:val="0"/>
          <w:divBdr>
            <w:top w:val="none" w:sz="0" w:space="0" w:color="auto"/>
            <w:left w:val="none" w:sz="0" w:space="0" w:color="auto"/>
            <w:bottom w:val="none" w:sz="0" w:space="0" w:color="auto"/>
            <w:right w:val="none" w:sz="0" w:space="0" w:color="auto"/>
          </w:divBdr>
        </w:div>
        <w:div w:id="813178681">
          <w:marLeft w:val="0"/>
          <w:marRight w:val="0"/>
          <w:marTop w:val="0"/>
          <w:marBottom w:val="0"/>
          <w:divBdr>
            <w:top w:val="none" w:sz="0" w:space="0" w:color="auto"/>
            <w:left w:val="none" w:sz="0" w:space="0" w:color="auto"/>
            <w:bottom w:val="none" w:sz="0" w:space="0" w:color="auto"/>
            <w:right w:val="none" w:sz="0" w:space="0" w:color="auto"/>
          </w:divBdr>
        </w:div>
        <w:div w:id="1473477756">
          <w:marLeft w:val="0"/>
          <w:marRight w:val="0"/>
          <w:marTop w:val="0"/>
          <w:marBottom w:val="0"/>
          <w:divBdr>
            <w:top w:val="none" w:sz="0" w:space="0" w:color="auto"/>
            <w:left w:val="none" w:sz="0" w:space="0" w:color="auto"/>
            <w:bottom w:val="none" w:sz="0" w:space="0" w:color="auto"/>
            <w:right w:val="none" w:sz="0" w:space="0" w:color="auto"/>
          </w:divBdr>
        </w:div>
        <w:div w:id="1499076684">
          <w:marLeft w:val="0"/>
          <w:marRight w:val="0"/>
          <w:marTop w:val="0"/>
          <w:marBottom w:val="0"/>
          <w:divBdr>
            <w:top w:val="none" w:sz="0" w:space="0" w:color="auto"/>
            <w:left w:val="none" w:sz="0" w:space="0" w:color="auto"/>
            <w:bottom w:val="none" w:sz="0" w:space="0" w:color="auto"/>
            <w:right w:val="none" w:sz="0" w:space="0" w:color="auto"/>
          </w:divBdr>
        </w:div>
        <w:div w:id="1029529974">
          <w:marLeft w:val="0"/>
          <w:marRight w:val="0"/>
          <w:marTop w:val="0"/>
          <w:marBottom w:val="0"/>
          <w:divBdr>
            <w:top w:val="none" w:sz="0" w:space="0" w:color="auto"/>
            <w:left w:val="none" w:sz="0" w:space="0" w:color="auto"/>
            <w:bottom w:val="none" w:sz="0" w:space="0" w:color="auto"/>
            <w:right w:val="none" w:sz="0" w:space="0" w:color="auto"/>
          </w:divBdr>
        </w:div>
        <w:div w:id="358749527">
          <w:marLeft w:val="0"/>
          <w:marRight w:val="0"/>
          <w:marTop w:val="0"/>
          <w:marBottom w:val="0"/>
          <w:divBdr>
            <w:top w:val="none" w:sz="0" w:space="0" w:color="auto"/>
            <w:left w:val="none" w:sz="0" w:space="0" w:color="auto"/>
            <w:bottom w:val="none" w:sz="0" w:space="0" w:color="auto"/>
            <w:right w:val="none" w:sz="0" w:space="0" w:color="auto"/>
          </w:divBdr>
        </w:div>
        <w:div w:id="1008825507">
          <w:marLeft w:val="0"/>
          <w:marRight w:val="0"/>
          <w:marTop w:val="0"/>
          <w:marBottom w:val="0"/>
          <w:divBdr>
            <w:top w:val="none" w:sz="0" w:space="0" w:color="auto"/>
            <w:left w:val="none" w:sz="0" w:space="0" w:color="auto"/>
            <w:bottom w:val="none" w:sz="0" w:space="0" w:color="auto"/>
            <w:right w:val="none" w:sz="0" w:space="0" w:color="auto"/>
          </w:divBdr>
        </w:div>
        <w:div w:id="870537933">
          <w:marLeft w:val="0"/>
          <w:marRight w:val="0"/>
          <w:marTop w:val="0"/>
          <w:marBottom w:val="0"/>
          <w:divBdr>
            <w:top w:val="none" w:sz="0" w:space="0" w:color="auto"/>
            <w:left w:val="none" w:sz="0" w:space="0" w:color="auto"/>
            <w:bottom w:val="none" w:sz="0" w:space="0" w:color="auto"/>
            <w:right w:val="none" w:sz="0" w:space="0" w:color="auto"/>
          </w:divBdr>
        </w:div>
        <w:div w:id="2059013110">
          <w:marLeft w:val="0"/>
          <w:marRight w:val="0"/>
          <w:marTop w:val="0"/>
          <w:marBottom w:val="0"/>
          <w:divBdr>
            <w:top w:val="none" w:sz="0" w:space="0" w:color="auto"/>
            <w:left w:val="none" w:sz="0" w:space="0" w:color="auto"/>
            <w:bottom w:val="none" w:sz="0" w:space="0" w:color="auto"/>
            <w:right w:val="none" w:sz="0" w:space="0" w:color="auto"/>
          </w:divBdr>
        </w:div>
        <w:div w:id="2028673941">
          <w:marLeft w:val="0"/>
          <w:marRight w:val="0"/>
          <w:marTop w:val="0"/>
          <w:marBottom w:val="0"/>
          <w:divBdr>
            <w:top w:val="none" w:sz="0" w:space="0" w:color="auto"/>
            <w:left w:val="none" w:sz="0" w:space="0" w:color="auto"/>
            <w:bottom w:val="none" w:sz="0" w:space="0" w:color="auto"/>
            <w:right w:val="none" w:sz="0" w:space="0" w:color="auto"/>
          </w:divBdr>
        </w:div>
        <w:div w:id="958802595">
          <w:marLeft w:val="0"/>
          <w:marRight w:val="0"/>
          <w:marTop w:val="0"/>
          <w:marBottom w:val="0"/>
          <w:divBdr>
            <w:top w:val="none" w:sz="0" w:space="0" w:color="auto"/>
            <w:left w:val="none" w:sz="0" w:space="0" w:color="auto"/>
            <w:bottom w:val="none" w:sz="0" w:space="0" w:color="auto"/>
            <w:right w:val="none" w:sz="0" w:space="0" w:color="auto"/>
          </w:divBdr>
        </w:div>
        <w:div w:id="1155877374">
          <w:marLeft w:val="0"/>
          <w:marRight w:val="0"/>
          <w:marTop w:val="0"/>
          <w:marBottom w:val="0"/>
          <w:divBdr>
            <w:top w:val="none" w:sz="0" w:space="0" w:color="auto"/>
            <w:left w:val="none" w:sz="0" w:space="0" w:color="auto"/>
            <w:bottom w:val="none" w:sz="0" w:space="0" w:color="auto"/>
            <w:right w:val="none" w:sz="0" w:space="0" w:color="auto"/>
          </w:divBdr>
        </w:div>
      </w:divsChild>
    </w:div>
    <w:div w:id="672537156">
      <w:bodyDiv w:val="1"/>
      <w:marLeft w:val="0"/>
      <w:marRight w:val="0"/>
      <w:marTop w:val="0"/>
      <w:marBottom w:val="0"/>
      <w:divBdr>
        <w:top w:val="none" w:sz="0" w:space="0" w:color="auto"/>
        <w:left w:val="none" w:sz="0" w:space="0" w:color="auto"/>
        <w:bottom w:val="none" w:sz="0" w:space="0" w:color="auto"/>
        <w:right w:val="none" w:sz="0" w:space="0" w:color="auto"/>
      </w:divBdr>
      <w:divsChild>
        <w:div w:id="1637446856">
          <w:marLeft w:val="0"/>
          <w:marRight w:val="0"/>
          <w:marTop w:val="0"/>
          <w:marBottom w:val="0"/>
          <w:divBdr>
            <w:top w:val="none" w:sz="0" w:space="0" w:color="auto"/>
            <w:left w:val="none" w:sz="0" w:space="0" w:color="auto"/>
            <w:bottom w:val="none" w:sz="0" w:space="0" w:color="auto"/>
            <w:right w:val="none" w:sz="0" w:space="0" w:color="auto"/>
          </w:divBdr>
        </w:div>
        <w:div w:id="1017124362">
          <w:marLeft w:val="0"/>
          <w:marRight w:val="0"/>
          <w:marTop w:val="0"/>
          <w:marBottom w:val="0"/>
          <w:divBdr>
            <w:top w:val="none" w:sz="0" w:space="0" w:color="auto"/>
            <w:left w:val="none" w:sz="0" w:space="0" w:color="auto"/>
            <w:bottom w:val="none" w:sz="0" w:space="0" w:color="auto"/>
            <w:right w:val="none" w:sz="0" w:space="0" w:color="auto"/>
          </w:divBdr>
        </w:div>
        <w:div w:id="144712003">
          <w:marLeft w:val="0"/>
          <w:marRight w:val="0"/>
          <w:marTop w:val="0"/>
          <w:marBottom w:val="0"/>
          <w:divBdr>
            <w:top w:val="none" w:sz="0" w:space="0" w:color="auto"/>
            <w:left w:val="none" w:sz="0" w:space="0" w:color="auto"/>
            <w:bottom w:val="none" w:sz="0" w:space="0" w:color="auto"/>
            <w:right w:val="none" w:sz="0" w:space="0" w:color="auto"/>
          </w:divBdr>
        </w:div>
        <w:div w:id="371732794">
          <w:marLeft w:val="0"/>
          <w:marRight w:val="0"/>
          <w:marTop w:val="0"/>
          <w:marBottom w:val="0"/>
          <w:divBdr>
            <w:top w:val="none" w:sz="0" w:space="0" w:color="auto"/>
            <w:left w:val="none" w:sz="0" w:space="0" w:color="auto"/>
            <w:bottom w:val="none" w:sz="0" w:space="0" w:color="auto"/>
            <w:right w:val="none" w:sz="0" w:space="0" w:color="auto"/>
          </w:divBdr>
        </w:div>
        <w:div w:id="518861539">
          <w:marLeft w:val="0"/>
          <w:marRight w:val="0"/>
          <w:marTop w:val="0"/>
          <w:marBottom w:val="0"/>
          <w:divBdr>
            <w:top w:val="none" w:sz="0" w:space="0" w:color="auto"/>
            <w:left w:val="none" w:sz="0" w:space="0" w:color="auto"/>
            <w:bottom w:val="none" w:sz="0" w:space="0" w:color="auto"/>
            <w:right w:val="none" w:sz="0" w:space="0" w:color="auto"/>
          </w:divBdr>
        </w:div>
        <w:div w:id="1459255609">
          <w:marLeft w:val="0"/>
          <w:marRight w:val="0"/>
          <w:marTop w:val="0"/>
          <w:marBottom w:val="0"/>
          <w:divBdr>
            <w:top w:val="none" w:sz="0" w:space="0" w:color="auto"/>
            <w:left w:val="none" w:sz="0" w:space="0" w:color="auto"/>
            <w:bottom w:val="none" w:sz="0" w:space="0" w:color="auto"/>
            <w:right w:val="none" w:sz="0" w:space="0" w:color="auto"/>
          </w:divBdr>
        </w:div>
      </w:divsChild>
    </w:div>
    <w:div w:id="713386657">
      <w:bodyDiv w:val="1"/>
      <w:marLeft w:val="0"/>
      <w:marRight w:val="0"/>
      <w:marTop w:val="0"/>
      <w:marBottom w:val="0"/>
      <w:divBdr>
        <w:top w:val="none" w:sz="0" w:space="0" w:color="auto"/>
        <w:left w:val="none" w:sz="0" w:space="0" w:color="auto"/>
        <w:bottom w:val="none" w:sz="0" w:space="0" w:color="auto"/>
        <w:right w:val="none" w:sz="0" w:space="0" w:color="auto"/>
      </w:divBdr>
    </w:div>
    <w:div w:id="895508717">
      <w:bodyDiv w:val="1"/>
      <w:marLeft w:val="0"/>
      <w:marRight w:val="0"/>
      <w:marTop w:val="0"/>
      <w:marBottom w:val="0"/>
      <w:divBdr>
        <w:top w:val="none" w:sz="0" w:space="0" w:color="auto"/>
        <w:left w:val="none" w:sz="0" w:space="0" w:color="auto"/>
        <w:bottom w:val="none" w:sz="0" w:space="0" w:color="auto"/>
        <w:right w:val="none" w:sz="0" w:space="0" w:color="auto"/>
      </w:divBdr>
      <w:divsChild>
        <w:div w:id="92362015">
          <w:marLeft w:val="0"/>
          <w:marRight w:val="0"/>
          <w:marTop w:val="0"/>
          <w:marBottom w:val="0"/>
          <w:divBdr>
            <w:top w:val="none" w:sz="0" w:space="0" w:color="auto"/>
            <w:left w:val="none" w:sz="0" w:space="0" w:color="auto"/>
            <w:bottom w:val="none" w:sz="0" w:space="0" w:color="auto"/>
            <w:right w:val="none" w:sz="0" w:space="0" w:color="auto"/>
          </w:divBdr>
        </w:div>
      </w:divsChild>
    </w:div>
    <w:div w:id="925069465">
      <w:bodyDiv w:val="1"/>
      <w:marLeft w:val="0"/>
      <w:marRight w:val="0"/>
      <w:marTop w:val="0"/>
      <w:marBottom w:val="0"/>
      <w:divBdr>
        <w:top w:val="none" w:sz="0" w:space="0" w:color="auto"/>
        <w:left w:val="none" w:sz="0" w:space="0" w:color="auto"/>
        <w:bottom w:val="none" w:sz="0" w:space="0" w:color="auto"/>
        <w:right w:val="none" w:sz="0" w:space="0" w:color="auto"/>
      </w:divBdr>
      <w:divsChild>
        <w:div w:id="2098935731">
          <w:marLeft w:val="0"/>
          <w:marRight w:val="0"/>
          <w:marTop w:val="0"/>
          <w:marBottom w:val="0"/>
          <w:divBdr>
            <w:top w:val="none" w:sz="0" w:space="0" w:color="auto"/>
            <w:left w:val="none" w:sz="0" w:space="0" w:color="auto"/>
            <w:bottom w:val="none" w:sz="0" w:space="0" w:color="auto"/>
            <w:right w:val="none" w:sz="0" w:space="0" w:color="auto"/>
          </w:divBdr>
        </w:div>
        <w:div w:id="1556508911">
          <w:marLeft w:val="0"/>
          <w:marRight w:val="0"/>
          <w:marTop w:val="0"/>
          <w:marBottom w:val="0"/>
          <w:divBdr>
            <w:top w:val="none" w:sz="0" w:space="0" w:color="auto"/>
            <w:left w:val="none" w:sz="0" w:space="0" w:color="auto"/>
            <w:bottom w:val="none" w:sz="0" w:space="0" w:color="auto"/>
            <w:right w:val="none" w:sz="0" w:space="0" w:color="auto"/>
          </w:divBdr>
        </w:div>
      </w:divsChild>
    </w:div>
    <w:div w:id="938222837">
      <w:bodyDiv w:val="1"/>
      <w:marLeft w:val="0"/>
      <w:marRight w:val="0"/>
      <w:marTop w:val="0"/>
      <w:marBottom w:val="0"/>
      <w:divBdr>
        <w:top w:val="none" w:sz="0" w:space="0" w:color="auto"/>
        <w:left w:val="none" w:sz="0" w:space="0" w:color="auto"/>
        <w:bottom w:val="none" w:sz="0" w:space="0" w:color="auto"/>
        <w:right w:val="none" w:sz="0" w:space="0" w:color="auto"/>
      </w:divBdr>
      <w:divsChild>
        <w:div w:id="1926719713">
          <w:marLeft w:val="0"/>
          <w:marRight w:val="0"/>
          <w:marTop w:val="0"/>
          <w:marBottom w:val="0"/>
          <w:divBdr>
            <w:top w:val="none" w:sz="0" w:space="0" w:color="auto"/>
            <w:left w:val="none" w:sz="0" w:space="0" w:color="auto"/>
            <w:bottom w:val="none" w:sz="0" w:space="0" w:color="auto"/>
            <w:right w:val="none" w:sz="0" w:space="0" w:color="auto"/>
          </w:divBdr>
        </w:div>
      </w:divsChild>
    </w:div>
    <w:div w:id="939801191">
      <w:bodyDiv w:val="1"/>
      <w:marLeft w:val="0"/>
      <w:marRight w:val="0"/>
      <w:marTop w:val="0"/>
      <w:marBottom w:val="0"/>
      <w:divBdr>
        <w:top w:val="none" w:sz="0" w:space="0" w:color="auto"/>
        <w:left w:val="none" w:sz="0" w:space="0" w:color="auto"/>
        <w:bottom w:val="none" w:sz="0" w:space="0" w:color="auto"/>
        <w:right w:val="none" w:sz="0" w:space="0" w:color="auto"/>
      </w:divBdr>
    </w:div>
    <w:div w:id="949818363">
      <w:bodyDiv w:val="1"/>
      <w:marLeft w:val="0"/>
      <w:marRight w:val="0"/>
      <w:marTop w:val="0"/>
      <w:marBottom w:val="0"/>
      <w:divBdr>
        <w:top w:val="none" w:sz="0" w:space="0" w:color="auto"/>
        <w:left w:val="none" w:sz="0" w:space="0" w:color="auto"/>
        <w:bottom w:val="none" w:sz="0" w:space="0" w:color="auto"/>
        <w:right w:val="none" w:sz="0" w:space="0" w:color="auto"/>
      </w:divBdr>
      <w:divsChild>
        <w:div w:id="76098581">
          <w:marLeft w:val="0"/>
          <w:marRight w:val="0"/>
          <w:marTop w:val="0"/>
          <w:marBottom w:val="0"/>
          <w:divBdr>
            <w:top w:val="none" w:sz="0" w:space="0" w:color="auto"/>
            <w:left w:val="none" w:sz="0" w:space="0" w:color="auto"/>
            <w:bottom w:val="none" w:sz="0" w:space="0" w:color="auto"/>
            <w:right w:val="none" w:sz="0" w:space="0" w:color="auto"/>
          </w:divBdr>
          <w:divsChild>
            <w:div w:id="1832525996">
              <w:marLeft w:val="0"/>
              <w:marRight w:val="0"/>
              <w:marTop w:val="0"/>
              <w:marBottom w:val="0"/>
              <w:divBdr>
                <w:top w:val="none" w:sz="0" w:space="0" w:color="auto"/>
                <w:left w:val="none" w:sz="0" w:space="0" w:color="auto"/>
                <w:bottom w:val="none" w:sz="0" w:space="0" w:color="auto"/>
                <w:right w:val="none" w:sz="0" w:space="0" w:color="auto"/>
              </w:divBdr>
              <w:divsChild>
                <w:div w:id="589194273">
                  <w:marLeft w:val="0"/>
                  <w:marRight w:val="0"/>
                  <w:marTop w:val="0"/>
                  <w:marBottom w:val="0"/>
                  <w:divBdr>
                    <w:top w:val="none" w:sz="0" w:space="0" w:color="auto"/>
                    <w:left w:val="none" w:sz="0" w:space="0" w:color="auto"/>
                    <w:bottom w:val="none" w:sz="0" w:space="0" w:color="auto"/>
                    <w:right w:val="none" w:sz="0" w:space="0" w:color="auto"/>
                  </w:divBdr>
                  <w:divsChild>
                    <w:div w:id="21362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6959">
      <w:bodyDiv w:val="1"/>
      <w:marLeft w:val="0"/>
      <w:marRight w:val="0"/>
      <w:marTop w:val="0"/>
      <w:marBottom w:val="0"/>
      <w:divBdr>
        <w:top w:val="none" w:sz="0" w:space="0" w:color="auto"/>
        <w:left w:val="none" w:sz="0" w:space="0" w:color="auto"/>
        <w:bottom w:val="none" w:sz="0" w:space="0" w:color="auto"/>
        <w:right w:val="none" w:sz="0" w:space="0" w:color="auto"/>
      </w:divBdr>
      <w:divsChild>
        <w:div w:id="12995003">
          <w:marLeft w:val="0"/>
          <w:marRight w:val="0"/>
          <w:marTop w:val="0"/>
          <w:marBottom w:val="0"/>
          <w:divBdr>
            <w:top w:val="none" w:sz="0" w:space="0" w:color="auto"/>
            <w:left w:val="none" w:sz="0" w:space="0" w:color="auto"/>
            <w:bottom w:val="none" w:sz="0" w:space="0" w:color="auto"/>
            <w:right w:val="none" w:sz="0" w:space="0" w:color="auto"/>
          </w:divBdr>
        </w:div>
        <w:div w:id="749154163">
          <w:marLeft w:val="0"/>
          <w:marRight w:val="0"/>
          <w:marTop w:val="0"/>
          <w:marBottom w:val="0"/>
          <w:divBdr>
            <w:top w:val="none" w:sz="0" w:space="0" w:color="auto"/>
            <w:left w:val="none" w:sz="0" w:space="0" w:color="auto"/>
            <w:bottom w:val="none" w:sz="0" w:space="0" w:color="auto"/>
            <w:right w:val="none" w:sz="0" w:space="0" w:color="auto"/>
          </w:divBdr>
        </w:div>
        <w:div w:id="1428576519">
          <w:marLeft w:val="0"/>
          <w:marRight w:val="0"/>
          <w:marTop w:val="0"/>
          <w:marBottom w:val="0"/>
          <w:divBdr>
            <w:top w:val="none" w:sz="0" w:space="0" w:color="auto"/>
            <w:left w:val="none" w:sz="0" w:space="0" w:color="auto"/>
            <w:bottom w:val="none" w:sz="0" w:space="0" w:color="auto"/>
            <w:right w:val="none" w:sz="0" w:space="0" w:color="auto"/>
          </w:divBdr>
        </w:div>
        <w:div w:id="590594">
          <w:marLeft w:val="0"/>
          <w:marRight w:val="0"/>
          <w:marTop w:val="0"/>
          <w:marBottom w:val="0"/>
          <w:divBdr>
            <w:top w:val="none" w:sz="0" w:space="0" w:color="auto"/>
            <w:left w:val="none" w:sz="0" w:space="0" w:color="auto"/>
            <w:bottom w:val="none" w:sz="0" w:space="0" w:color="auto"/>
            <w:right w:val="none" w:sz="0" w:space="0" w:color="auto"/>
          </w:divBdr>
        </w:div>
        <w:div w:id="1547907076">
          <w:marLeft w:val="0"/>
          <w:marRight w:val="0"/>
          <w:marTop w:val="0"/>
          <w:marBottom w:val="0"/>
          <w:divBdr>
            <w:top w:val="none" w:sz="0" w:space="0" w:color="auto"/>
            <w:left w:val="none" w:sz="0" w:space="0" w:color="auto"/>
            <w:bottom w:val="none" w:sz="0" w:space="0" w:color="auto"/>
            <w:right w:val="none" w:sz="0" w:space="0" w:color="auto"/>
          </w:divBdr>
        </w:div>
        <w:div w:id="408425548">
          <w:marLeft w:val="0"/>
          <w:marRight w:val="0"/>
          <w:marTop w:val="0"/>
          <w:marBottom w:val="0"/>
          <w:divBdr>
            <w:top w:val="none" w:sz="0" w:space="0" w:color="auto"/>
            <w:left w:val="none" w:sz="0" w:space="0" w:color="auto"/>
            <w:bottom w:val="none" w:sz="0" w:space="0" w:color="auto"/>
            <w:right w:val="none" w:sz="0" w:space="0" w:color="auto"/>
          </w:divBdr>
        </w:div>
        <w:div w:id="786242677">
          <w:marLeft w:val="0"/>
          <w:marRight w:val="0"/>
          <w:marTop w:val="0"/>
          <w:marBottom w:val="0"/>
          <w:divBdr>
            <w:top w:val="none" w:sz="0" w:space="0" w:color="auto"/>
            <w:left w:val="none" w:sz="0" w:space="0" w:color="auto"/>
            <w:bottom w:val="none" w:sz="0" w:space="0" w:color="auto"/>
            <w:right w:val="none" w:sz="0" w:space="0" w:color="auto"/>
          </w:divBdr>
        </w:div>
        <w:div w:id="885533522">
          <w:marLeft w:val="0"/>
          <w:marRight w:val="0"/>
          <w:marTop w:val="0"/>
          <w:marBottom w:val="0"/>
          <w:divBdr>
            <w:top w:val="none" w:sz="0" w:space="0" w:color="auto"/>
            <w:left w:val="none" w:sz="0" w:space="0" w:color="auto"/>
            <w:bottom w:val="none" w:sz="0" w:space="0" w:color="auto"/>
            <w:right w:val="none" w:sz="0" w:space="0" w:color="auto"/>
          </w:divBdr>
        </w:div>
        <w:div w:id="1817796844">
          <w:marLeft w:val="0"/>
          <w:marRight w:val="0"/>
          <w:marTop w:val="0"/>
          <w:marBottom w:val="0"/>
          <w:divBdr>
            <w:top w:val="none" w:sz="0" w:space="0" w:color="auto"/>
            <w:left w:val="none" w:sz="0" w:space="0" w:color="auto"/>
            <w:bottom w:val="none" w:sz="0" w:space="0" w:color="auto"/>
            <w:right w:val="none" w:sz="0" w:space="0" w:color="auto"/>
          </w:divBdr>
        </w:div>
        <w:div w:id="1685743981">
          <w:marLeft w:val="0"/>
          <w:marRight w:val="0"/>
          <w:marTop w:val="0"/>
          <w:marBottom w:val="0"/>
          <w:divBdr>
            <w:top w:val="none" w:sz="0" w:space="0" w:color="auto"/>
            <w:left w:val="none" w:sz="0" w:space="0" w:color="auto"/>
            <w:bottom w:val="none" w:sz="0" w:space="0" w:color="auto"/>
            <w:right w:val="none" w:sz="0" w:space="0" w:color="auto"/>
          </w:divBdr>
        </w:div>
        <w:div w:id="335426859">
          <w:marLeft w:val="0"/>
          <w:marRight w:val="0"/>
          <w:marTop w:val="0"/>
          <w:marBottom w:val="0"/>
          <w:divBdr>
            <w:top w:val="none" w:sz="0" w:space="0" w:color="auto"/>
            <w:left w:val="none" w:sz="0" w:space="0" w:color="auto"/>
            <w:bottom w:val="none" w:sz="0" w:space="0" w:color="auto"/>
            <w:right w:val="none" w:sz="0" w:space="0" w:color="auto"/>
          </w:divBdr>
        </w:div>
        <w:div w:id="1378510412">
          <w:marLeft w:val="0"/>
          <w:marRight w:val="0"/>
          <w:marTop w:val="0"/>
          <w:marBottom w:val="0"/>
          <w:divBdr>
            <w:top w:val="none" w:sz="0" w:space="0" w:color="auto"/>
            <w:left w:val="none" w:sz="0" w:space="0" w:color="auto"/>
            <w:bottom w:val="none" w:sz="0" w:space="0" w:color="auto"/>
            <w:right w:val="none" w:sz="0" w:space="0" w:color="auto"/>
          </w:divBdr>
        </w:div>
        <w:div w:id="398556984">
          <w:marLeft w:val="0"/>
          <w:marRight w:val="0"/>
          <w:marTop w:val="0"/>
          <w:marBottom w:val="0"/>
          <w:divBdr>
            <w:top w:val="none" w:sz="0" w:space="0" w:color="auto"/>
            <w:left w:val="none" w:sz="0" w:space="0" w:color="auto"/>
            <w:bottom w:val="none" w:sz="0" w:space="0" w:color="auto"/>
            <w:right w:val="none" w:sz="0" w:space="0" w:color="auto"/>
          </w:divBdr>
        </w:div>
        <w:div w:id="724373743">
          <w:marLeft w:val="0"/>
          <w:marRight w:val="0"/>
          <w:marTop w:val="0"/>
          <w:marBottom w:val="0"/>
          <w:divBdr>
            <w:top w:val="none" w:sz="0" w:space="0" w:color="auto"/>
            <w:left w:val="none" w:sz="0" w:space="0" w:color="auto"/>
            <w:bottom w:val="none" w:sz="0" w:space="0" w:color="auto"/>
            <w:right w:val="none" w:sz="0" w:space="0" w:color="auto"/>
          </w:divBdr>
        </w:div>
        <w:div w:id="986395410">
          <w:marLeft w:val="0"/>
          <w:marRight w:val="0"/>
          <w:marTop w:val="0"/>
          <w:marBottom w:val="0"/>
          <w:divBdr>
            <w:top w:val="none" w:sz="0" w:space="0" w:color="auto"/>
            <w:left w:val="none" w:sz="0" w:space="0" w:color="auto"/>
            <w:bottom w:val="none" w:sz="0" w:space="0" w:color="auto"/>
            <w:right w:val="none" w:sz="0" w:space="0" w:color="auto"/>
          </w:divBdr>
        </w:div>
        <w:div w:id="1519851039">
          <w:marLeft w:val="0"/>
          <w:marRight w:val="0"/>
          <w:marTop w:val="0"/>
          <w:marBottom w:val="0"/>
          <w:divBdr>
            <w:top w:val="none" w:sz="0" w:space="0" w:color="auto"/>
            <w:left w:val="none" w:sz="0" w:space="0" w:color="auto"/>
            <w:bottom w:val="none" w:sz="0" w:space="0" w:color="auto"/>
            <w:right w:val="none" w:sz="0" w:space="0" w:color="auto"/>
          </w:divBdr>
        </w:div>
      </w:divsChild>
    </w:div>
    <w:div w:id="1229193898">
      <w:bodyDiv w:val="1"/>
      <w:marLeft w:val="0"/>
      <w:marRight w:val="0"/>
      <w:marTop w:val="0"/>
      <w:marBottom w:val="0"/>
      <w:divBdr>
        <w:top w:val="none" w:sz="0" w:space="0" w:color="auto"/>
        <w:left w:val="none" w:sz="0" w:space="0" w:color="auto"/>
        <w:bottom w:val="none" w:sz="0" w:space="0" w:color="auto"/>
        <w:right w:val="none" w:sz="0" w:space="0" w:color="auto"/>
      </w:divBdr>
    </w:div>
    <w:div w:id="1231690244">
      <w:bodyDiv w:val="1"/>
      <w:marLeft w:val="0"/>
      <w:marRight w:val="0"/>
      <w:marTop w:val="0"/>
      <w:marBottom w:val="0"/>
      <w:divBdr>
        <w:top w:val="none" w:sz="0" w:space="0" w:color="auto"/>
        <w:left w:val="none" w:sz="0" w:space="0" w:color="auto"/>
        <w:bottom w:val="none" w:sz="0" w:space="0" w:color="auto"/>
        <w:right w:val="none" w:sz="0" w:space="0" w:color="auto"/>
      </w:divBdr>
      <w:divsChild>
        <w:div w:id="1162043838">
          <w:marLeft w:val="0"/>
          <w:marRight w:val="0"/>
          <w:marTop w:val="0"/>
          <w:marBottom w:val="0"/>
          <w:divBdr>
            <w:top w:val="none" w:sz="0" w:space="0" w:color="auto"/>
            <w:left w:val="none" w:sz="0" w:space="0" w:color="auto"/>
            <w:bottom w:val="none" w:sz="0" w:space="0" w:color="auto"/>
            <w:right w:val="none" w:sz="0" w:space="0" w:color="auto"/>
          </w:divBdr>
        </w:div>
      </w:divsChild>
    </w:div>
    <w:div w:id="1438911027">
      <w:bodyDiv w:val="1"/>
      <w:marLeft w:val="0"/>
      <w:marRight w:val="0"/>
      <w:marTop w:val="0"/>
      <w:marBottom w:val="0"/>
      <w:divBdr>
        <w:top w:val="none" w:sz="0" w:space="0" w:color="auto"/>
        <w:left w:val="none" w:sz="0" w:space="0" w:color="auto"/>
        <w:bottom w:val="none" w:sz="0" w:space="0" w:color="auto"/>
        <w:right w:val="none" w:sz="0" w:space="0" w:color="auto"/>
      </w:divBdr>
      <w:divsChild>
        <w:div w:id="2081321494">
          <w:marLeft w:val="0"/>
          <w:marRight w:val="0"/>
          <w:marTop w:val="0"/>
          <w:marBottom w:val="0"/>
          <w:divBdr>
            <w:top w:val="none" w:sz="0" w:space="0" w:color="auto"/>
            <w:left w:val="none" w:sz="0" w:space="0" w:color="auto"/>
            <w:bottom w:val="none" w:sz="0" w:space="0" w:color="auto"/>
            <w:right w:val="none" w:sz="0" w:space="0" w:color="auto"/>
          </w:divBdr>
        </w:div>
      </w:divsChild>
    </w:div>
    <w:div w:id="1579172346">
      <w:bodyDiv w:val="1"/>
      <w:marLeft w:val="0"/>
      <w:marRight w:val="0"/>
      <w:marTop w:val="0"/>
      <w:marBottom w:val="0"/>
      <w:divBdr>
        <w:top w:val="none" w:sz="0" w:space="0" w:color="auto"/>
        <w:left w:val="none" w:sz="0" w:space="0" w:color="auto"/>
        <w:bottom w:val="none" w:sz="0" w:space="0" w:color="auto"/>
        <w:right w:val="none" w:sz="0" w:space="0" w:color="auto"/>
      </w:divBdr>
    </w:div>
    <w:div w:id="1597178326">
      <w:bodyDiv w:val="1"/>
      <w:marLeft w:val="0"/>
      <w:marRight w:val="0"/>
      <w:marTop w:val="0"/>
      <w:marBottom w:val="0"/>
      <w:divBdr>
        <w:top w:val="none" w:sz="0" w:space="0" w:color="auto"/>
        <w:left w:val="none" w:sz="0" w:space="0" w:color="auto"/>
        <w:bottom w:val="none" w:sz="0" w:space="0" w:color="auto"/>
        <w:right w:val="none" w:sz="0" w:space="0" w:color="auto"/>
      </w:divBdr>
      <w:divsChild>
        <w:div w:id="494876652">
          <w:marLeft w:val="0"/>
          <w:marRight w:val="0"/>
          <w:marTop w:val="0"/>
          <w:marBottom w:val="0"/>
          <w:divBdr>
            <w:top w:val="none" w:sz="0" w:space="0" w:color="auto"/>
            <w:left w:val="none" w:sz="0" w:space="0" w:color="auto"/>
            <w:bottom w:val="none" w:sz="0" w:space="0" w:color="auto"/>
            <w:right w:val="none" w:sz="0" w:space="0" w:color="auto"/>
          </w:divBdr>
        </w:div>
      </w:divsChild>
    </w:div>
    <w:div w:id="1660188610">
      <w:bodyDiv w:val="1"/>
      <w:marLeft w:val="0"/>
      <w:marRight w:val="0"/>
      <w:marTop w:val="0"/>
      <w:marBottom w:val="0"/>
      <w:divBdr>
        <w:top w:val="none" w:sz="0" w:space="0" w:color="auto"/>
        <w:left w:val="none" w:sz="0" w:space="0" w:color="auto"/>
        <w:bottom w:val="none" w:sz="0" w:space="0" w:color="auto"/>
        <w:right w:val="none" w:sz="0" w:space="0" w:color="auto"/>
      </w:divBdr>
    </w:div>
    <w:div w:id="1865287478">
      <w:bodyDiv w:val="1"/>
      <w:marLeft w:val="0"/>
      <w:marRight w:val="0"/>
      <w:marTop w:val="0"/>
      <w:marBottom w:val="0"/>
      <w:divBdr>
        <w:top w:val="none" w:sz="0" w:space="0" w:color="auto"/>
        <w:left w:val="none" w:sz="0" w:space="0" w:color="auto"/>
        <w:bottom w:val="none" w:sz="0" w:space="0" w:color="auto"/>
        <w:right w:val="none" w:sz="0" w:space="0" w:color="auto"/>
      </w:divBdr>
    </w:div>
    <w:div w:id="1920018894">
      <w:bodyDiv w:val="1"/>
      <w:marLeft w:val="0"/>
      <w:marRight w:val="0"/>
      <w:marTop w:val="0"/>
      <w:marBottom w:val="0"/>
      <w:divBdr>
        <w:top w:val="none" w:sz="0" w:space="0" w:color="auto"/>
        <w:left w:val="none" w:sz="0" w:space="0" w:color="auto"/>
        <w:bottom w:val="none" w:sz="0" w:space="0" w:color="auto"/>
        <w:right w:val="none" w:sz="0" w:space="0" w:color="auto"/>
      </w:divBdr>
      <w:divsChild>
        <w:div w:id="1673138107">
          <w:marLeft w:val="0"/>
          <w:marRight w:val="0"/>
          <w:marTop w:val="0"/>
          <w:marBottom w:val="0"/>
          <w:divBdr>
            <w:top w:val="none" w:sz="0" w:space="0" w:color="auto"/>
            <w:left w:val="none" w:sz="0" w:space="0" w:color="auto"/>
            <w:bottom w:val="none" w:sz="0" w:space="0" w:color="auto"/>
            <w:right w:val="none" w:sz="0" w:space="0" w:color="auto"/>
          </w:divBdr>
        </w:div>
      </w:divsChild>
    </w:div>
    <w:div w:id="20046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6859</Words>
  <Characters>39785</Characters>
  <Application>Microsoft Office Word</Application>
  <DocSecurity>4</DocSecurity>
  <Lines>331</Lines>
  <Paragraphs>93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Ringkonnakohtu tsiviilkolleegium</dc:creator>
  <cp:keywords/>
  <dc:description/>
  <cp:lastModifiedBy>Eike Kingsepp - KA</cp:lastModifiedBy>
  <cp:revision>2</cp:revision>
  <dcterms:created xsi:type="dcterms:W3CDTF">2025-08-04T06:39:00Z</dcterms:created>
  <dcterms:modified xsi:type="dcterms:W3CDTF">2025-08-04T06:39:00Z</dcterms:modified>
  <cp:contentStatus>Lõplik</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MSIP_Label_defa4170-0d19-0005-0004-bc88714345d2_Enabled">
    <vt:lpwstr>true</vt:lpwstr>
  </property>
  <property fmtid="{D5CDD505-2E9C-101B-9397-08002B2CF9AE}" pid="4" name="MSIP_Label_defa4170-0d19-0005-0004-bc88714345d2_SetDate">
    <vt:lpwstr>2025-08-04T06:39:09Z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abd4b2f3-875c-47ac-96b4-9552e935a2e6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